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345DF" w14:textId="164BEAFE" w:rsidR="001950EC" w:rsidRPr="00E11E71" w:rsidRDefault="001950EC" w:rsidP="001950E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t>
      </w:r>
      <w:r w:rsidRPr="00267DE1">
        <w:rPr>
          <w:rFonts w:ascii="Arial" w:hAnsi="Arial" w:cs="Arial"/>
          <w:b/>
          <w:bCs/>
          <w:snapToGrid w:val="0"/>
          <w:sz w:val="24"/>
          <w:lang w:val="en-GB"/>
        </w:rPr>
        <w:t xml:space="preserve">Meeting </w:t>
      </w:r>
      <w:r>
        <w:rPr>
          <w:rFonts w:ascii="Arial" w:hAnsi="Arial" w:cs="Arial"/>
          <w:b/>
          <w:bCs/>
          <w:snapToGrid w:val="0"/>
          <w:sz w:val="24"/>
          <w:lang w:val="en-GB"/>
        </w:rPr>
        <w:t>#85</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Pr="00CD3269">
        <w:rPr>
          <w:rFonts w:ascii="Arial" w:hAnsi="Arial" w:cs="Arial"/>
          <w:b/>
          <w:bCs/>
          <w:snapToGrid w:val="0"/>
          <w:sz w:val="24"/>
          <w:lang w:val="en-GB"/>
        </w:rPr>
        <w:t>R</w:t>
      </w:r>
      <w:r>
        <w:rPr>
          <w:rFonts w:ascii="Arial" w:hAnsi="Arial" w:cs="Arial"/>
          <w:b/>
          <w:bCs/>
          <w:snapToGrid w:val="0"/>
          <w:sz w:val="24"/>
          <w:lang w:val="en-GB"/>
        </w:rPr>
        <w:t>P</w:t>
      </w:r>
      <w:r w:rsidRPr="00CD3269">
        <w:rPr>
          <w:rFonts w:ascii="Arial" w:hAnsi="Arial" w:cs="Arial"/>
          <w:b/>
          <w:bCs/>
          <w:snapToGrid w:val="0"/>
          <w:sz w:val="24"/>
          <w:lang w:val="en-GB"/>
        </w:rPr>
        <w:t>-1</w:t>
      </w:r>
      <w:r>
        <w:rPr>
          <w:rFonts w:ascii="Arial" w:hAnsi="Arial" w:cs="Arial"/>
          <w:b/>
          <w:bCs/>
          <w:snapToGrid w:val="0"/>
          <w:sz w:val="24"/>
          <w:lang w:val="en-GB"/>
        </w:rPr>
        <w:t>91998</w:t>
      </w:r>
    </w:p>
    <w:p w14:paraId="3A8C3E2D" w14:textId="77777777" w:rsidR="001950EC" w:rsidRPr="003A009C" w:rsidRDefault="001950EC" w:rsidP="001950EC">
      <w:pPr>
        <w:tabs>
          <w:tab w:val="center" w:pos="4536"/>
          <w:tab w:val="right" w:pos="9072"/>
        </w:tabs>
        <w:rPr>
          <w:rFonts w:ascii="Arial" w:hAnsi="Arial" w:cs="Arial"/>
          <w:b/>
          <w:bCs/>
          <w:snapToGrid w:val="0"/>
          <w:sz w:val="24"/>
        </w:rPr>
      </w:pPr>
      <w:r w:rsidRPr="00625CBE">
        <w:rPr>
          <w:rFonts w:ascii="Arial" w:eastAsia="MS Mincho" w:hAnsi="Arial" w:cs="Arial"/>
          <w:b/>
          <w:bCs/>
          <w:sz w:val="24"/>
          <w:lang w:val="en-GB" w:eastAsia="ja-JP"/>
        </w:rPr>
        <w:t>Newport Beach California, USA</w:t>
      </w:r>
      <w:r w:rsidRPr="00D01AA5">
        <w:rPr>
          <w:rFonts w:ascii="Arial" w:eastAsia="MS Mincho" w:hAnsi="Arial" w:cs="Arial"/>
          <w:b/>
          <w:bCs/>
          <w:sz w:val="24"/>
          <w:lang w:val="en-GB" w:eastAsia="ja-JP"/>
        </w:rPr>
        <w:t xml:space="preserve">, </w:t>
      </w:r>
      <w:r>
        <w:rPr>
          <w:rFonts w:ascii="Arial" w:eastAsia="MS Mincho" w:hAnsi="Arial" w:cs="Arial"/>
          <w:b/>
          <w:bCs/>
          <w:sz w:val="24"/>
          <w:lang w:val="en-GB" w:eastAsia="ja-JP"/>
        </w:rPr>
        <w:t xml:space="preserve">September </w:t>
      </w:r>
      <w:r w:rsidRPr="00D01AA5">
        <w:rPr>
          <w:rFonts w:ascii="Arial" w:eastAsia="MS Mincho" w:hAnsi="Arial" w:cs="Arial"/>
          <w:b/>
          <w:bCs/>
          <w:sz w:val="24"/>
          <w:lang w:val="en-GB" w:eastAsia="ja-JP"/>
        </w:rPr>
        <w:t>1</w:t>
      </w:r>
      <w:r>
        <w:rPr>
          <w:rFonts w:ascii="Arial" w:eastAsia="MS Mincho" w:hAnsi="Arial" w:cs="Arial"/>
          <w:b/>
          <w:bCs/>
          <w:sz w:val="24"/>
          <w:lang w:val="en-GB" w:eastAsia="ja-JP"/>
        </w:rPr>
        <w:t>6-20</w:t>
      </w:r>
      <w:r w:rsidRPr="00D01AA5">
        <w:rPr>
          <w:rFonts w:ascii="Arial" w:eastAsia="MS Mincho" w:hAnsi="Arial" w:cs="Arial"/>
          <w:b/>
          <w:bCs/>
          <w:sz w:val="24"/>
          <w:lang w:val="en-GB" w:eastAsia="ja-JP"/>
        </w:rPr>
        <w:t>, 2019</w:t>
      </w:r>
    </w:p>
    <w:p w14:paraId="313A06BC" w14:textId="260FD005" w:rsidR="001950EC" w:rsidRPr="00DC2F24" w:rsidRDefault="001950EC" w:rsidP="001950EC">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w:t>
      </w:r>
      <w:r>
        <w:rPr>
          <w:rFonts w:ascii="Arial" w:hAnsi="Arial" w:cs="Arial"/>
          <w:b/>
          <w:snapToGrid w:val="0"/>
          <w:sz w:val="24"/>
        </w:rPr>
        <w:t>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8.2.5</w:t>
      </w:r>
    </w:p>
    <w:p w14:paraId="1A213197" w14:textId="77777777" w:rsidR="001950EC" w:rsidRPr="00DC2F24" w:rsidRDefault="001950EC" w:rsidP="001950EC">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67838CA" w14:textId="0A37EBA7" w:rsidR="001950EC" w:rsidRPr="00DC2F24" w:rsidRDefault="001950EC" w:rsidP="001950EC">
      <w:pPr>
        <w:wordWrap/>
        <w:spacing w:line="360" w:lineRule="auto"/>
        <w:ind w:left="711" w:hangingChars="295" w:hanging="711"/>
        <w:rPr>
          <w:rFonts w:ascii="Arial" w:hAnsi="Arial" w:cs="Arial"/>
          <w:sz w:val="24"/>
        </w:rPr>
      </w:pPr>
      <w:r w:rsidRPr="00DC2F24">
        <w:rPr>
          <w:rFonts w:ascii="Arial" w:hAnsi="Arial" w:cs="Arial"/>
          <w:b/>
          <w:snapToGrid w:val="0"/>
          <w:sz w:val="24"/>
        </w:rPr>
        <w:t xml:space="preserve">Title: </w:t>
      </w:r>
      <w:r w:rsidRPr="001950EC">
        <w:rPr>
          <w:rFonts w:ascii="Arial" w:hAnsi="Arial"/>
          <w:sz w:val="24"/>
        </w:rPr>
        <w:t>Summary of email discussion on flexible UL/DL resource utilization</w:t>
      </w:r>
    </w:p>
    <w:p w14:paraId="4D274312" w14:textId="77777777" w:rsidR="001950EC" w:rsidRPr="00DC2F24" w:rsidRDefault="001950EC" w:rsidP="001950EC">
      <w:pPr>
        <w:pBdr>
          <w:bottom w:val="single" w:sz="12" w:space="1" w:color="auto"/>
        </w:pBdr>
        <w:wordWrap/>
        <w:spacing w:line="360" w:lineRule="auto"/>
        <w:ind w:left="711" w:hangingChars="295" w:hanging="711"/>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14:paraId="41A67A6C" w14:textId="77777777" w:rsidR="001950EC" w:rsidRDefault="001950EC">
      <w:pPr>
        <w:rPr>
          <w:rFonts w:ascii="Times New Roman" w:hAnsi="Times New Roman" w:cs="Times New Roman"/>
          <w:b/>
          <w:sz w:val="28"/>
        </w:rPr>
      </w:pPr>
    </w:p>
    <w:p w14:paraId="3BE86C18" w14:textId="77777777" w:rsidR="00B073D5" w:rsidRPr="00C179A0" w:rsidRDefault="00217CA4" w:rsidP="00217CA4">
      <w:pPr>
        <w:pStyle w:val="1"/>
        <w:rPr>
          <w:rFonts w:ascii="Times New Roman" w:hAnsi="Times New Roman" w:cs="Times New Roman"/>
          <w:b/>
        </w:rPr>
      </w:pPr>
      <w:r w:rsidRPr="00C179A0">
        <w:rPr>
          <w:rFonts w:ascii="Times New Roman" w:hAnsi="Times New Roman" w:cs="Times New Roman"/>
          <w:b/>
        </w:rPr>
        <w:t>1. Introduction</w:t>
      </w:r>
    </w:p>
    <w:p w14:paraId="5E87B719" w14:textId="77777777" w:rsidR="00EE0C37" w:rsidRPr="00C179A0" w:rsidRDefault="00EE0C37" w:rsidP="00EE0C37">
      <w:pPr>
        <w:rPr>
          <w:rFonts w:ascii="Times New Roman" w:hAnsi="Times New Roman" w:cs="Times New Roman"/>
        </w:rPr>
      </w:pPr>
      <w:r w:rsidRPr="00C179A0">
        <w:rPr>
          <w:rFonts w:ascii="Times New Roman" w:hAnsi="Times New Roman" w:cs="Times New Roman"/>
        </w:rPr>
        <w:t>In RAN#84, importance of both allowing flexible TDD configuration in NR and supporting multiple types of traffic in a cell was emphasized [1]-[</w:t>
      </w:r>
      <w:r w:rsidR="000450BC" w:rsidRPr="00C179A0">
        <w:rPr>
          <w:rFonts w:ascii="Times New Roman" w:hAnsi="Times New Roman" w:cs="Times New Roman"/>
        </w:rPr>
        <w:t>7</w:t>
      </w:r>
      <w:r w:rsidRPr="00C179A0">
        <w:rPr>
          <w:rFonts w:ascii="Times New Roman" w:hAnsi="Times New Roman" w:cs="Times New Roman"/>
        </w:rPr>
        <w:t>].</w:t>
      </w:r>
    </w:p>
    <w:p w14:paraId="178826E1" w14:textId="77777777" w:rsidR="00002F84" w:rsidRPr="00C179A0" w:rsidRDefault="003A207F" w:rsidP="00217CA4">
      <w:pPr>
        <w:rPr>
          <w:rFonts w:ascii="Times New Roman" w:hAnsi="Times New Roman" w:cs="Times New Roman"/>
        </w:rPr>
      </w:pPr>
      <w:r w:rsidRPr="00C179A0">
        <w:rPr>
          <w:rFonts w:ascii="Times New Roman" w:hAnsi="Times New Roman" w:cs="Times New Roman"/>
        </w:rPr>
        <w:t>Even if dynamic TDD configuration was designed in Rel-15, o</w:t>
      </w:r>
      <w:r w:rsidR="00CC20D8" w:rsidRPr="00C179A0">
        <w:rPr>
          <w:rFonts w:ascii="Times New Roman" w:hAnsi="Times New Roman" w:cs="Times New Roman"/>
        </w:rPr>
        <w:t>nly s</w:t>
      </w:r>
      <w:r w:rsidR="00B073D5" w:rsidRPr="00C179A0">
        <w:rPr>
          <w:rFonts w:ascii="Times New Roman" w:hAnsi="Times New Roman" w:cs="Times New Roman"/>
        </w:rPr>
        <w:t xml:space="preserve">tatic </w:t>
      </w:r>
      <w:r w:rsidR="00002F84" w:rsidRPr="00C179A0">
        <w:rPr>
          <w:rFonts w:ascii="Times New Roman" w:hAnsi="Times New Roman" w:cs="Times New Roman"/>
        </w:rPr>
        <w:t xml:space="preserve">TDD </w:t>
      </w:r>
      <w:r w:rsidR="00B073D5" w:rsidRPr="00C179A0">
        <w:rPr>
          <w:rFonts w:ascii="Times New Roman" w:hAnsi="Times New Roman" w:cs="Times New Roman"/>
        </w:rPr>
        <w:t>configuration</w:t>
      </w:r>
      <w:r w:rsidR="00403779" w:rsidRPr="00C179A0">
        <w:rPr>
          <w:rFonts w:ascii="Times New Roman" w:hAnsi="Times New Roman" w:cs="Times New Roman"/>
        </w:rPr>
        <w:t xml:space="preserve"> (i.e. DL:UL=4:1) is </w:t>
      </w:r>
      <w:r w:rsidR="00002F84" w:rsidRPr="00C179A0">
        <w:rPr>
          <w:rFonts w:ascii="Times New Roman" w:hAnsi="Times New Roman" w:cs="Times New Roman"/>
        </w:rPr>
        <w:t>commercialized [1]</w:t>
      </w:r>
      <w:r w:rsidR="00AE7745" w:rsidRPr="00C179A0">
        <w:rPr>
          <w:rFonts w:ascii="Times New Roman" w:hAnsi="Times New Roman" w:cs="Times New Roman"/>
        </w:rPr>
        <w:t>.</w:t>
      </w:r>
      <w:r w:rsidR="00002F84" w:rsidRPr="00C179A0">
        <w:rPr>
          <w:rFonts w:ascii="Times New Roman" w:hAnsi="Times New Roman" w:cs="Times New Roman"/>
        </w:rPr>
        <w:t xml:space="preserve"> For macro scenario which is preferable deployment, only static TDD configuration </w:t>
      </w:r>
      <w:r w:rsidR="00AE7745" w:rsidRPr="00C179A0">
        <w:rPr>
          <w:rFonts w:ascii="Times New Roman" w:hAnsi="Times New Roman" w:cs="Times New Roman"/>
        </w:rPr>
        <w:t>is</w:t>
      </w:r>
      <w:r w:rsidR="00002F84" w:rsidRPr="00C179A0">
        <w:rPr>
          <w:rFonts w:ascii="Times New Roman" w:hAnsi="Times New Roman" w:cs="Times New Roman"/>
        </w:rPr>
        <w:t xml:space="preserve"> allowed to prevent interference between multiple operators within a same band. </w:t>
      </w:r>
      <w:r w:rsidR="009009D1" w:rsidRPr="00C179A0">
        <w:rPr>
          <w:rFonts w:ascii="Times New Roman" w:hAnsi="Times New Roman" w:cs="Times New Roman"/>
        </w:rPr>
        <w:t xml:space="preserve">However, for specific use cases (e.g. factory automation, etc.) and other purpose (e.g. UL capacity enhancement, etc.), more flexible UL/DL resource allocation should be applied. </w:t>
      </w:r>
    </w:p>
    <w:p w14:paraId="5D4855AF" w14:textId="77777777" w:rsidR="00A972C5" w:rsidRPr="00C179A0" w:rsidRDefault="00A972C5">
      <w:pPr>
        <w:rPr>
          <w:rFonts w:ascii="Times New Roman" w:hAnsi="Times New Roman" w:cs="Times New Roman"/>
        </w:rPr>
      </w:pPr>
      <w:r w:rsidRPr="00C179A0">
        <w:rPr>
          <w:rFonts w:ascii="Times New Roman" w:hAnsi="Times New Roman" w:cs="Times New Roman"/>
        </w:rPr>
        <w:t>Furthermore, e</w:t>
      </w:r>
      <w:r w:rsidR="00CC20D8" w:rsidRPr="00C179A0">
        <w:rPr>
          <w:rFonts w:ascii="Times New Roman" w:hAnsi="Times New Roman" w:cs="Times New Roman"/>
        </w:rPr>
        <w:t xml:space="preserve">ven though UE specific TDD configuration </w:t>
      </w:r>
      <w:r w:rsidR="00403779" w:rsidRPr="00C179A0">
        <w:rPr>
          <w:rFonts w:ascii="Times New Roman" w:hAnsi="Times New Roman" w:cs="Times New Roman"/>
        </w:rPr>
        <w:t>was</w:t>
      </w:r>
      <w:r w:rsidR="00CC20D8" w:rsidRPr="00C179A0">
        <w:rPr>
          <w:rFonts w:ascii="Times New Roman" w:hAnsi="Times New Roman" w:cs="Times New Roman"/>
        </w:rPr>
        <w:t xml:space="preserve"> designed in Rel-15, only single TDD configuration per cell </w:t>
      </w:r>
      <w:r w:rsidR="003A207F" w:rsidRPr="00C179A0">
        <w:rPr>
          <w:rFonts w:ascii="Times New Roman" w:hAnsi="Times New Roman" w:cs="Times New Roman"/>
        </w:rPr>
        <w:t xml:space="preserve">(i.e. exchanging intended UL/DL configuration </w:t>
      </w:r>
      <w:r w:rsidR="00CC20D8" w:rsidRPr="00C179A0">
        <w:rPr>
          <w:rFonts w:ascii="Times New Roman" w:hAnsi="Times New Roman" w:cs="Times New Roman"/>
        </w:rPr>
        <w:t>which is similar with LTE-A eIMTA</w:t>
      </w:r>
      <w:r w:rsidR="003A207F" w:rsidRPr="00C179A0">
        <w:rPr>
          <w:rFonts w:ascii="Times New Roman" w:hAnsi="Times New Roman" w:cs="Times New Roman"/>
        </w:rPr>
        <w:t>)</w:t>
      </w:r>
      <w:r w:rsidR="00CC20D8" w:rsidRPr="00C179A0">
        <w:rPr>
          <w:rFonts w:ascii="Times New Roman" w:hAnsi="Times New Roman" w:cs="Times New Roman"/>
        </w:rPr>
        <w:t xml:space="preserve"> </w:t>
      </w:r>
      <w:r w:rsidR="00AE7745" w:rsidRPr="00C179A0">
        <w:rPr>
          <w:rFonts w:ascii="Times New Roman" w:hAnsi="Times New Roman" w:cs="Times New Roman"/>
        </w:rPr>
        <w:t>was</w:t>
      </w:r>
      <w:r w:rsidR="00CC20D8" w:rsidRPr="00C179A0">
        <w:rPr>
          <w:rFonts w:ascii="Times New Roman" w:hAnsi="Times New Roman" w:cs="Times New Roman"/>
        </w:rPr>
        <w:t xml:space="preserve"> </w:t>
      </w:r>
      <w:r w:rsidR="00AE7745" w:rsidRPr="00C179A0">
        <w:rPr>
          <w:rFonts w:ascii="Times New Roman" w:hAnsi="Times New Roman" w:cs="Times New Roman"/>
        </w:rPr>
        <w:t xml:space="preserve">assumed </w:t>
      </w:r>
      <w:r w:rsidR="00CC20D8" w:rsidRPr="00C179A0">
        <w:rPr>
          <w:rFonts w:ascii="Times New Roman" w:hAnsi="Times New Roman" w:cs="Times New Roman"/>
        </w:rPr>
        <w:t>in Rel-16</w:t>
      </w:r>
      <w:r w:rsidR="00AE7745" w:rsidRPr="00C179A0">
        <w:rPr>
          <w:rFonts w:ascii="Times New Roman" w:hAnsi="Times New Roman" w:cs="Times New Roman"/>
        </w:rPr>
        <w:t xml:space="preserve"> CLI WID</w:t>
      </w:r>
      <w:r w:rsidR="00CC20D8" w:rsidRPr="00C179A0">
        <w:rPr>
          <w:rFonts w:ascii="Times New Roman" w:hAnsi="Times New Roman" w:cs="Times New Roman"/>
        </w:rPr>
        <w:t>.</w:t>
      </w:r>
      <w:r w:rsidR="001B715E" w:rsidRPr="00C179A0">
        <w:rPr>
          <w:rFonts w:ascii="Times New Roman" w:hAnsi="Times New Roman" w:cs="Times New Roman"/>
        </w:rPr>
        <w:t xml:space="preserve"> However, for the case that various types of traffic (e.g. </w:t>
      </w:r>
      <w:r w:rsidR="00507191" w:rsidRPr="00C179A0">
        <w:rPr>
          <w:rFonts w:ascii="Times New Roman" w:hAnsi="Times New Roman" w:cs="Times New Roman"/>
        </w:rPr>
        <w:t>DL heavy eMBB, UL heavy eMBB and URLLC</w:t>
      </w:r>
      <w:r w:rsidR="001B715E" w:rsidRPr="00C179A0">
        <w:rPr>
          <w:rFonts w:ascii="Times New Roman" w:hAnsi="Times New Roman" w:cs="Times New Roman"/>
        </w:rPr>
        <w:t>) are existed in a cell, it should be allowed that network can flexibly allocate resource to fulfil the required traffic.</w:t>
      </w:r>
      <w:r w:rsidR="004B0488" w:rsidRPr="00C179A0">
        <w:rPr>
          <w:rFonts w:ascii="Times New Roman" w:hAnsi="Times New Roman" w:cs="Times New Roman" w:hint="eastAsia"/>
        </w:rPr>
        <w:t>In R</w:t>
      </w:r>
      <w:r w:rsidR="004B0488" w:rsidRPr="00C179A0">
        <w:rPr>
          <w:rFonts w:ascii="Times New Roman" w:hAnsi="Times New Roman" w:cs="Times New Roman"/>
        </w:rPr>
        <w:t xml:space="preserve">AN#84, as a candidate solution to fulfil the above needs, </w:t>
      </w:r>
      <w:r w:rsidR="00E82A9C" w:rsidRPr="00C179A0">
        <w:rPr>
          <w:rFonts w:ascii="Times New Roman" w:hAnsi="Times New Roman" w:cs="Times New Roman"/>
        </w:rPr>
        <w:t>Full Duplex Radio (FDR)</w:t>
      </w:r>
      <w:r w:rsidR="004B0488" w:rsidRPr="00C179A0">
        <w:rPr>
          <w:rFonts w:ascii="Times New Roman" w:hAnsi="Times New Roman" w:cs="Times New Roman"/>
        </w:rPr>
        <w:t xml:space="preserve"> </w:t>
      </w:r>
      <w:r w:rsidR="00E82A9C" w:rsidRPr="00C179A0">
        <w:rPr>
          <w:rFonts w:ascii="Times New Roman" w:hAnsi="Times New Roman" w:cs="Times New Roman"/>
        </w:rPr>
        <w:t>was</w:t>
      </w:r>
      <w:r w:rsidR="004B0488" w:rsidRPr="00C179A0">
        <w:rPr>
          <w:rFonts w:ascii="Times New Roman" w:hAnsi="Times New Roman" w:cs="Times New Roman"/>
        </w:rPr>
        <w:t xml:space="preserve"> proposed and discussed [2]-[7]. It was concluded that ‘duplexing enhancement’ will be discussed within email discussion for IAB enhancement. </w:t>
      </w:r>
      <w:r w:rsidR="00E82A9C" w:rsidRPr="00C179A0">
        <w:rPr>
          <w:rFonts w:ascii="Times New Roman" w:hAnsi="Times New Roman" w:cs="Times New Roman"/>
        </w:rPr>
        <w:t xml:space="preserve">Hence, ‘FDR’ could be discussed within IAB scenario. </w:t>
      </w:r>
      <w:r w:rsidR="002435CD" w:rsidRPr="00C179A0">
        <w:rPr>
          <w:rFonts w:ascii="Times New Roman" w:hAnsi="Times New Roman" w:cs="Times New Roman"/>
        </w:rPr>
        <w:t>Also, as a candidate scenario to fulfil the needs</w:t>
      </w:r>
      <w:r w:rsidR="00E82A9C" w:rsidRPr="00C179A0">
        <w:rPr>
          <w:rFonts w:ascii="Times New Roman" w:hAnsi="Times New Roman" w:cs="Times New Roman"/>
        </w:rPr>
        <w:t>, ‘ideal backhaul based multiple TRPs with same cell ID’ where UL/DL resource allocation per TRP can be operated was proposed</w:t>
      </w:r>
      <w:r w:rsidR="002435CD" w:rsidRPr="00C179A0">
        <w:rPr>
          <w:rFonts w:ascii="Times New Roman" w:hAnsi="Times New Roman" w:cs="Times New Roman"/>
        </w:rPr>
        <w:t xml:space="preserve"> [3]-[7]. </w:t>
      </w:r>
    </w:p>
    <w:p w14:paraId="3B0C1382" w14:textId="4945F88B" w:rsidR="00A972C5" w:rsidRDefault="00A972C5">
      <w:pPr>
        <w:rPr>
          <w:rFonts w:ascii="Times New Roman" w:hAnsi="Times New Roman" w:cs="Times New Roman"/>
        </w:rPr>
      </w:pPr>
      <w:r w:rsidRPr="00C179A0">
        <w:rPr>
          <w:rFonts w:ascii="Times New Roman" w:hAnsi="Times New Roman" w:cs="Times New Roman"/>
        </w:rPr>
        <w:t xml:space="preserve">Based on the discussion so far, we propose to </w:t>
      </w:r>
      <w:r w:rsidR="00BD1B2C" w:rsidRPr="00C179A0">
        <w:rPr>
          <w:rFonts w:ascii="Times New Roman" w:hAnsi="Times New Roman" w:cs="Times New Roman"/>
        </w:rPr>
        <w:t xml:space="preserve">consider </w:t>
      </w:r>
      <w:r w:rsidRPr="00C179A0">
        <w:rPr>
          <w:rFonts w:ascii="Times New Roman" w:hAnsi="Times New Roman" w:cs="Times New Roman"/>
        </w:rPr>
        <w:t>open</w:t>
      </w:r>
      <w:r w:rsidR="00BD1B2C" w:rsidRPr="00C179A0">
        <w:rPr>
          <w:rFonts w:ascii="Times New Roman" w:hAnsi="Times New Roman" w:cs="Times New Roman"/>
        </w:rPr>
        <w:t>ing</w:t>
      </w:r>
      <w:r w:rsidRPr="00C179A0">
        <w:rPr>
          <w:rFonts w:ascii="Times New Roman" w:hAnsi="Times New Roman" w:cs="Times New Roman"/>
        </w:rPr>
        <w:t xml:space="preserve"> a work item or study item for Rel-17 NR on the enhancements of flexible TDD configuration. </w:t>
      </w:r>
      <w:r w:rsidR="00BD1B2C" w:rsidRPr="00C179A0">
        <w:rPr>
          <w:rFonts w:ascii="Times New Roman" w:hAnsi="Times New Roman" w:cs="Times New Roman"/>
        </w:rPr>
        <w:t>For the progress on this topic, we initiate</w:t>
      </w:r>
      <w:r w:rsidR="00570FF1">
        <w:rPr>
          <w:rFonts w:ascii="Times New Roman" w:hAnsi="Times New Roman" w:cs="Times New Roman"/>
        </w:rPr>
        <w:t>d</w:t>
      </w:r>
      <w:r w:rsidR="00BD1B2C" w:rsidRPr="00C179A0">
        <w:rPr>
          <w:rFonts w:ascii="Times New Roman" w:hAnsi="Times New Roman" w:cs="Times New Roman"/>
        </w:rPr>
        <w:t xml:space="preserve"> a discussion to gather views from interested companies on scenarios for operating flexible U/D resource utilization, and potential enhancement </w:t>
      </w:r>
      <w:r w:rsidR="003370A2" w:rsidRPr="00C179A0">
        <w:rPr>
          <w:rFonts w:ascii="Times New Roman" w:hAnsi="Times New Roman" w:cs="Times New Roman"/>
        </w:rPr>
        <w:t>areas</w:t>
      </w:r>
      <w:r w:rsidR="00BD1B2C" w:rsidRPr="00C179A0">
        <w:rPr>
          <w:rFonts w:ascii="Times New Roman" w:hAnsi="Times New Roman" w:cs="Times New Roman"/>
        </w:rPr>
        <w:t xml:space="preserve"> as in the following section.</w:t>
      </w:r>
    </w:p>
    <w:p w14:paraId="1C5CC0B8" w14:textId="2F680083" w:rsidR="00570FF1" w:rsidRPr="00C179A0" w:rsidRDefault="00570FF1">
      <w:pPr>
        <w:rPr>
          <w:rFonts w:ascii="Times New Roman" w:hAnsi="Times New Roman" w:cs="Times New Roman"/>
        </w:rPr>
      </w:pPr>
      <w:r>
        <w:rPr>
          <w:rFonts w:ascii="Times New Roman" w:hAnsi="Times New Roman" w:cs="Times New Roman"/>
        </w:rPr>
        <w:t>In this document, we summarize the relevant email discussion so far and suggest a way forward.</w:t>
      </w:r>
    </w:p>
    <w:p w14:paraId="59554282" w14:textId="77777777" w:rsidR="00D77C48" w:rsidRPr="00570FF1" w:rsidRDefault="00D77C48">
      <w:pPr>
        <w:rPr>
          <w:rFonts w:ascii="Times New Roman" w:hAnsi="Times New Roman" w:cs="Times New Roman"/>
        </w:rPr>
      </w:pPr>
    </w:p>
    <w:p w14:paraId="36E55EBA" w14:textId="77777777" w:rsidR="008B3BCD" w:rsidRPr="00C179A0" w:rsidRDefault="00217CA4" w:rsidP="00217CA4">
      <w:pPr>
        <w:pStyle w:val="1"/>
        <w:rPr>
          <w:rFonts w:ascii="Times New Roman" w:hAnsi="Times New Roman" w:cs="Times New Roman"/>
          <w:b/>
        </w:rPr>
      </w:pPr>
      <w:r w:rsidRPr="00C179A0">
        <w:rPr>
          <w:rFonts w:ascii="Times New Roman" w:hAnsi="Times New Roman" w:cs="Times New Roman"/>
          <w:b/>
        </w:rPr>
        <w:t xml:space="preserve">2. </w:t>
      </w:r>
      <w:r w:rsidR="00D71E6F" w:rsidRPr="00C179A0">
        <w:rPr>
          <w:rFonts w:ascii="Times New Roman" w:hAnsi="Times New Roman" w:cs="Times New Roman"/>
          <w:b/>
        </w:rPr>
        <w:t>D</w:t>
      </w:r>
      <w:r w:rsidR="008B3BCD" w:rsidRPr="00C179A0">
        <w:rPr>
          <w:rFonts w:ascii="Times New Roman" w:hAnsi="Times New Roman" w:cs="Times New Roman"/>
          <w:b/>
        </w:rPr>
        <w:t>iscussion</w:t>
      </w:r>
    </w:p>
    <w:p w14:paraId="186FD5D2" w14:textId="77777777" w:rsidR="00646EC2" w:rsidRPr="00C179A0" w:rsidRDefault="00403779" w:rsidP="00646EC2">
      <w:pPr>
        <w:rPr>
          <w:rFonts w:ascii="Times New Roman" w:hAnsi="Times New Roman" w:cs="Times New Roman"/>
        </w:rPr>
      </w:pPr>
      <w:r w:rsidRPr="00C179A0">
        <w:rPr>
          <w:rFonts w:ascii="Times New Roman" w:hAnsi="Times New Roman" w:cs="Times New Roman"/>
          <w:b/>
        </w:rPr>
        <w:t>Question 1)</w:t>
      </w:r>
      <w:r w:rsidRPr="00C179A0">
        <w:rPr>
          <w:rFonts w:ascii="Times New Roman" w:hAnsi="Times New Roman" w:cs="Times New Roman"/>
        </w:rPr>
        <w:t xml:space="preserve"> </w:t>
      </w:r>
      <w:r w:rsidR="00D10E02" w:rsidRPr="00C179A0">
        <w:rPr>
          <w:rFonts w:ascii="Times New Roman" w:hAnsi="Times New Roman" w:cs="Times New Roman"/>
        </w:rPr>
        <w:t xml:space="preserve">What is the important scenarios </w:t>
      </w:r>
      <w:r w:rsidR="00970768" w:rsidRPr="00C179A0">
        <w:rPr>
          <w:rFonts w:ascii="Times New Roman" w:hAnsi="Times New Roman" w:cs="Times New Roman" w:hint="eastAsia"/>
        </w:rPr>
        <w:t xml:space="preserve">for enhancement </w:t>
      </w:r>
      <w:r w:rsidR="00D10E02" w:rsidRPr="00C179A0">
        <w:rPr>
          <w:rFonts w:ascii="Times New Roman" w:hAnsi="Times New Roman" w:cs="Times New Roman"/>
        </w:rPr>
        <w:t xml:space="preserve">for </w:t>
      </w:r>
      <w:r w:rsidR="0052448B" w:rsidRPr="00C179A0">
        <w:rPr>
          <w:rFonts w:ascii="Times New Roman" w:hAnsi="Times New Roman" w:cs="Times New Roman"/>
        </w:rPr>
        <w:t>operating</w:t>
      </w:r>
      <w:r w:rsidR="00D10E02" w:rsidRPr="00C179A0">
        <w:rPr>
          <w:rFonts w:ascii="Times New Roman" w:hAnsi="Times New Roman" w:cs="Times New Roman"/>
        </w:rPr>
        <w:t xml:space="preserve"> flexible U/D resource </w:t>
      </w:r>
      <w:r w:rsidR="00F8603A" w:rsidRPr="00C179A0">
        <w:rPr>
          <w:rFonts w:ascii="Times New Roman" w:hAnsi="Times New Roman" w:cs="Times New Roman"/>
        </w:rPr>
        <w:t>utilization</w:t>
      </w:r>
      <w:r w:rsidR="00D10E02" w:rsidRPr="00C179A0">
        <w:rPr>
          <w:rFonts w:ascii="Times New Roman" w:hAnsi="Times New Roman" w:cs="Times New Roman"/>
        </w:rPr>
        <w:t>?</w:t>
      </w:r>
    </w:p>
    <w:p w14:paraId="156AA15F" w14:textId="77777777" w:rsidR="00D10E02" w:rsidRPr="00C179A0" w:rsidRDefault="00C80B3D" w:rsidP="00D10E02">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1</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Inter-operator, Inter-band</w:t>
      </w:r>
    </w:p>
    <w:p w14:paraId="36BD8950" w14:textId="77777777" w:rsidR="00D10E02" w:rsidRPr="00C179A0" w:rsidRDefault="00C80B3D" w:rsidP="00D10E02">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2</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w:t>
      </w:r>
      <w:r w:rsidR="00D10E02" w:rsidRPr="00C179A0">
        <w:rPr>
          <w:rFonts w:ascii="Times New Roman" w:hAnsi="Times New Roman" w:cs="Times New Roman"/>
        </w:rPr>
        <w:t>nter TR</w:t>
      </w:r>
      <w:r w:rsidRPr="00C179A0">
        <w:rPr>
          <w:rFonts w:ascii="Times New Roman" w:hAnsi="Times New Roman" w:cs="Times New Roman"/>
        </w:rPr>
        <w:t>P with same cell ID (Ideal backhaul)</w:t>
      </w:r>
    </w:p>
    <w:p w14:paraId="204986B3" w14:textId="77777777" w:rsidR="00D10E02" w:rsidRPr="00C179A0" w:rsidRDefault="00C80B3D" w:rsidP="00217CA4">
      <w:pPr>
        <w:pStyle w:val="a3"/>
        <w:numPr>
          <w:ilvl w:val="0"/>
          <w:numId w:val="7"/>
        </w:numPr>
        <w:ind w:leftChars="0"/>
        <w:rPr>
          <w:rFonts w:ascii="Times New Roman" w:hAnsi="Times New Roman" w:cs="Times New Roman"/>
        </w:rPr>
      </w:pPr>
      <w:r w:rsidRPr="00C179A0">
        <w:rPr>
          <w:rFonts w:ascii="Times New Roman" w:hAnsi="Times New Roman" w:cs="Times New Roman"/>
        </w:rPr>
        <w:t>S</w:t>
      </w:r>
      <w:r w:rsidR="00D10E02" w:rsidRPr="00C179A0">
        <w:rPr>
          <w:rFonts w:ascii="Times New Roman" w:hAnsi="Times New Roman" w:cs="Times New Roman"/>
        </w:rPr>
        <w:t>cenario 3</w:t>
      </w:r>
      <w:r w:rsidRPr="00C179A0">
        <w:rPr>
          <w:rFonts w:ascii="Times New Roman" w:hAnsi="Times New Roman" w:cs="Times New Roman"/>
        </w:rPr>
        <w:t>:</w:t>
      </w:r>
      <w:r w:rsidR="00D10E02" w:rsidRPr="00C179A0">
        <w:rPr>
          <w:rFonts w:ascii="Times New Roman" w:hAnsi="Times New Roman" w:cs="Times New Roman"/>
        </w:rPr>
        <w:t xml:space="preserve"> </w:t>
      </w:r>
      <w:r w:rsidRPr="00C179A0">
        <w:rPr>
          <w:rFonts w:ascii="Times New Roman" w:hAnsi="Times New Roman" w:cs="Times New Roman"/>
        </w:rPr>
        <w:t>I</w:t>
      </w:r>
      <w:r w:rsidR="00D10E02" w:rsidRPr="00C179A0">
        <w:rPr>
          <w:rFonts w:ascii="Times New Roman" w:hAnsi="Times New Roman" w:cs="Times New Roman"/>
        </w:rPr>
        <w:t>nter gNB</w:t>
      </w:r>
      <w:r w:rsidRPr="00C179A0">
        <w:rPr>
          <w:rFonts w:ascii="Times New Roman" w:hAnsi="Times New Roman" w:cs="Times New Roman"/>
        </w:rPr>
        <w:t xml:space="preserve"> with</w:t>
      </w:r>
      <w:r w:rsidR="00D10E02" w:rsidRPr="00C179A0">
        <w:rPr>
          <w:rFonts w:ascii="Times New Roman" w:hAnsi="Times New Roman" w:cs="Times New Roman"/>
        </w:rPr>
        <w:t xml:space="preserve"> different cell ID</w:t>
      </w:r>
      <w:r w:rsidRPr="00C179A0">
        <w:rPr>
          <w:rFonts w:ascii="Times New Roman" w:hAnsi="Times New Roman" w:cs="Times New Roman"/>
        </w:rPr>
        <w:t xml:space="preserve"> (Ideal backhaul)</w:t>
      </w:r>
    </w:p>
    <w:p w14:paraId="3FC14330" w14:textId="77777777" w:rsidR="0052448B" w:rsidRPr="00C179A0" w:rsidRDefault="0052448B" w:rsidP="00217CA4">
      <w:pPr>
        <w:pStyle w:val="a3"/>
        <w:numPr>
          <w:ilvl w:val="0"/>
          <w:numId w:val="7"/>
        </w:numPr>
        <w:ind w:leftChars="0"/>
        <w:rPr>
          <w:rFonts w:ascii="Times New Roman" w:hAnsi="Times New Roman" w:cs="Times New Roman"/>
        </w:rPr>
      </w:pPr>
      <w:r w:rsidRPr="00C179A0">
        <w:rPr>
          <w:rFonts w:ascii="Times New Roman" w:hAnsi="Times New Roman" w:cs="Times New Roman"/>
        </w:rPr>
        <w:t xml:space="preserve">Other scenario: </w:t>
      </w:r>
    </w:p>
    <w:tbl>
      <w:tblPr>
        <w:tblStyle w:val="a4"/>
        <w:tblW w:w="0" w:type="auto"/>
        <w:tblLook w:val="04A0" w:firstRow="1" w:lastRow="0" w:firstColumn="1" w:lastColumn="0" w:noHBand="0" w:noVBand="1"/>
      </w:tblPr>
      <w:tblGrid>
        <w:gridCol w:w="2405"/>
        <w:gridCol w:w="6611"/>
      </w:tblGrid>
      <w:tr w:rsidR="00646EC2" w:rsidRPr="00C179A0" w14:paraId="5EB871EF" w14:textId="77777777" w:rsidTr="00C80B3D">
        <w:trPr>
          <w:trHeight w:val="454"/>
        </w:trPr>
        <w:tc>
          <w:tcPr>
            <w:tcW w:w="2405" w:type="dxa"/>
            <w:shd w:val="clear" w:color="auto" w:fill="D0CECE" w:themeFill="background2" w:themeFillShade="E6"/>
            <w:vAlign w:val="center"/>
          </w:tcPr>
          <w:p w14:paraId="743B712F" w14:textId="77777777" w:rsidR="00646EC2" w:rsidRPr="00C179A0" w:rsidRDefault="00646EC2" w:rsidP="00C80B3D">
            <w:pPr>
              <w:rPr>
                <w:rFonts w:ascii="Times New Roman" w:hAnsi="Times New Roman" w:cs="Times New Roman"/>
                <w:b/>
              </w:rPr>
            </w:pPr>
            <w:r w:rsidRPr="00C179A0">
              <w:rPr>
                <w:rFonts w:ascii="Times New Roman" w:hAnsi="Times New Roman" w:cs="Times New Roman"/>
                <w:b/>
              </w:rPr>
              <w:lastRenderedPageBreak/>
              <w:t>Company</w:t>
            </w:r>
          </w:p>
        </w:tc>
        <w:tc>
          <w:tcPr>
            <w:tcW w:w="6611" w:type="dxa"/>
            <w:shd w:val="clear" w:color="auto" w:fill="D0CECE" w:themeFill="background2" w:themeFillShade="E6"/>
            <w:vAlign w:val="center"/>
          </w:tcPr>
          <w:p w14:paraId="277215BB" w14:textId="77777777" w:rsidR="00646EC2" w:rsidRPr="00C179A0" w:rsidRDefault="00646EC2" w:rsidP="00C80B3D">
            <w:pPr>
              <w:rPr>
                <w:rFonts w:ascii="Times New Roman" w:hAnsi="Times New Roman" w:cs="Times New Roman"/>
                <w:b/>
              </w:rPr>
            </w:pPr>
            <w:r w:rsidRPr="00C179A0">
              <w:rPr>
                <w:rFonts w:ascii="Times New Roman" w:hAnsi="Times New Roman" w:cs="Times New Roman"/>
                <w:b/>
              </w:rPr>
              <w:t>View</w:t>
            </w:r>
          </w:p>
        </w:tc>
      </w:tr>
      <w:tr w:rsidR="00646EC2" w:rsidRPr="00C179A0" w14:paraId="5149DD00" w14:textId="77777777" w:rsidTr="00C80B3D">
        <w:trPr>
          <w:trHeight w:val="454"/>
        </w:trPr>
        <w:tc>
          <w:tcPr>
            <w:tcW w:w="2405" w:type="dxa"/>
          </w:tcPr>
          <w:p w14:paraId="64F7D735" w14:textId="77777777" w:rsidR="00646EC2" w:rsidRPr="00C179A0" w:rsidRDefault="002B651B" w:rsidP="00646EC2">
            <w:pPr>
              <w:rPr>
                <w:rFonts w:ascii="Times New Roman" w:hAnsi="Times New Roman" w:cs="Times New Roman"/>
              </w:rPr>
            </w:pPr>
            <w:r w:rsidRPr="00C179A0">
              <w:rPr>
                <w:rFonts w:ascii="Times New Roman" w:hAnsi="Times New Roman" w:cs="Times New Roman" w:hint="eastAsia"/>
              </w:rPr>
              <w:t>LG Elect</w:t>
            </w:r>
            <w:r w:rsidRPr="00C179A0">
              <w:rPr>
                <w:rFonts w:ascii="Times New Roman" w:hAnsi="Times New Roman" w:cs="Times New Roman"/>
              </w:rPr>
              <w:t>ronics</w:t>
            </w:r>
          </w:p>
        </w:tc>
        <w:tc>
          <w:tcPr>
            <w:tcW w:w="6611" w:type="dxa"/>
          </w:tcPr>
          <w:p w14:paraId="1307EFFD" w14:textId="77777777" w:rsidR="00646EC2" w:rsidRPr="00C179A0" w:rsidRDefault="002B651B" w:rsidP="0052448B">
            <w:pPr>
              <w:rPr>
                <w:rFonts w:ascii="Times New Roman" w:hAnsi="Times New Roman" w:cs="Times New Roman"/>
              </w:rPr>
            </w:pPr>
            <w:r w:rsidRPr="00C179A0">
              <w:rPr>
                <w:rFonts w:ascii="Times New Roman" w:hAnsi="Times New Roman" w:cs="Times New Roman"/>
              </w:rPr>
              <w:t>We think</w:t>
            </w:r>
            <w:r w:rsidR="00F8603A" w:rsidRPr="00C179A0">
              <w:rPr>
                <w:rFonts w:ascii="Times New Roman" w:hAnsi="Times New Roman" w:cs="Times New Roman"/>
              </w:rPr>
              <w:t xml:space="preserve"> that </w:t>
            </w:r>
            <w:r w:rsidRPr="00C179A0">
              <w:rPr>
                <w:rFonts w:ascii="Times New Roman" w:hAnsi="Times New Roman" w:cs="Times New Roman"/>
              </w:rPr>
              <w:t xml:space="preserve">scenario 2 (Inter TRP with same cell ID (Ideal backhaul)) </w:t>
            </w:r>
            <w:r w:rsidR="00A972C5" w:rsidRPr="00C179A0">
              <w:rPr>
                <w:rFonts w:ascii="Times New Roman" w:hAnsi="Times New Roman" w:cs="Times New Roman"/>
              </w:rPr>
              <w:t>is</w:t>
            </w:r>
            <w:r w:rsidR="00F8603A" w:rsidRPr="00C179A0">
              <w:rPr>
                <w:rFonts w:ascii="Times New Roman" w:hAnsi="Times New Roman" w:cs="Times New Roman"/>
              </w:rPr>
              <w:t xml:space="preserve"> important scenario for </w:t>
            </w:r>
            <w:r w:rsidR="0052448B" w:rsidRPr="00C179A0">
              <w:rPr>
                <w:rFonts w:ascii="Times New Roman" w:hAnsi="Times New Roman" w:cs="Times New Roman"/>
              </w:rPr>
              <w:t>operating flexible U/D resource utilization.</w:t>
            </w:r>
          </w:p>
          <w:p w14:paraId="328E6752" w14:textId="77777777" w:rsidR="005C4C6D" w:rsidRPr="00C179A0" w:rsidRDefault="005C4C6D" w:rsidP="005C4C6D">
            <w:pPr>
              <w:rPr>
                <w:rFonts w:ascii="Times New Roman" w:hAnsi="Times New Roman" w:cs="Times New Roman"/>
              </w:rPr>
            </w:pPr>
            <w:r w:rsidRPr="00C179A0">
              <w:rPr>
                <w:rFonts w:ascii="Times New Roman" w:hAnsi="Times New Roman" w:cs="Times New Roman"/>
              </w:rPr>
              <w:t>In scenario 2, network can operate to dynamically assign U/D resource per TRP depending on traffic condition.</w:t>
            </w:r>
          </w:p>
          <w:p w14:paraId="1C1E874A" w14:textId="77777777" w:rsidR="005C4C6D" w:rsidRPr="00C179A0" w:rsidRDefault="002435CD" w:rsidP="002435CD">
            <w:pPr>
              <w:rPr>
                <w:rFonts w:ascii="Times New Roman" w:hAnsi="Times New Roman" w:cs="Times New Roman"/>
              </w:rPr>
            </w:pPr>
            <w:r w:rsidRPr="00C179A0">
              <w:rPr>
                <w:rFonts w:ascii="Times New Roman" w:hAnsi="Times New Roman" w:cs="Times New Roman"/>
              </w:rPr>
              <w:t>Especially, in the study result of co-existence for CLI in Rel-16 [8], it was concluded that different TDD configuration between inter-operator can be allowed in some deployment scenarios (e.g. micro, indoor, etc.).</w:t>
            </w:r>
          </w:p>
          <w:p w14:paraId="5A38D4D5" w14:textId="77777777" w:rsidR="002435CD" w:rsidRPr="00C179A0" w:rsidRDefault="002435CD" w:rsidP="002435CD">
            <w:pPr>
              <w:rPr>
                <w:rFonts w:ascii="Times New Roman" w:hAnsi="Times New Roman" w:cs="Times New Roman"/>
              </w:rPr>
            </w:pPr>
          </w:p>
        </w:tc>
      </w:tr>
      <w:tr w:rsidR="00217CA4" w:rsidRPr="00C179A0" w14:paraId="71AC9F39" w14:textId="77777777" w:rsidTr="00C80B3D">
        <w:trPr>
          <w:trHeight w:val="454"/>
        </w:trPr>
        <w:tc>
          <w:tcPr>
            <w:tcW w:w="2405" w:type="dxa"/>
          </w:tcPr>
          <w:p w14:paraId="19B018E0" w14:textId="77777777" w:rsidR="00217CA4" w:rsidRPr="00C179A0" w:rsidRDefault="00206541" w:rsidP="00646EC2">
            <w:pPr>
              <w:rPr>
                <w:rFonts w:ascii="Times New Roman" w:hAnsi="Times New Roman" w:cs="Times New Roman"/>
              </w:rPr>
            </w:pPr>
            <w:r w:rsidRPr="00C179A0">
              <w:rPr>
                <w:rFonts w:ascii="Times New Roman" w:hAnsi="Times New Roman" w:cs="Times New Roman" w:hint="eastAsia"/>
              </w:rPr>
              <w:t>Korea Telecom</w:t>
            </w:r>
          </w:p>
        </w:tc>
        <w:tc>
          <w:tcPr>
            <w:tcW w:w="6611" w:type="dxa"/>
          </w:tcPr>
          <w:p w14:paraId="13B714FB" w14:textId="77777777" w:rsidR="00217CA4" w:rsidRPr="00C179A0" w:rsidRDefault="00206541" w:rsidP="00646EC2">
            <w:pPr>
              <w:rPr>
                <w:rFonts w:ascii="Times New Roman" w:hAnsi="Times New Roman" w:cs="Times New Roman"/>
              </w:rPr>
            </w:pPr>
            <w:r w:rsidRPr="00C179A0">
              <w:rPr>
                <w:rFonts w:ascii="Times New Roman" w:hAnsi="Times New Roman" w:cs="Times New Roman" w:hint="eastAsia"/>
              </w:rPr>
              <w:t xml:space="preserve">All three </w:t>
            </w:r>
            <w:r w:rsidRPr="00C179A0">
              <w:rPr>
                <w:rFonts w:ascii="Times New Roman" w:hAnsi="Times New Roman" w:cs="Times New Roman"/>
              </w:rPr>
              <w:t>scenarios should be considered.</w:t>
            </w:r>
          </w:p>
        </w:tc>
      </w:tr>
      <w:tr w:rsidR="008C233B" w:rsidRPr="00C179A0" w14:paraId="2706375D" w14:textId="77777777" w:rsidTr="00C80B3D">
        <w:trPr>
          <w:trHeight w:val="454"/>
        </w:trPr>
        <w:tc>
          <w:tcPr>
            <w:tcW w:w="2405" w:type="dxa"/>
          </w:tcPr>
          <w:p w14:paraId="066536D6" w14:textId="18C1BF89" w:rsidR="008C233B" w:rsidRPr="00C179A0" w:rsidRDefault="00707092" w:rsidP="00646EC2">
            <w:pPr>
              <w:rPr>
                <w:rFonts w:ascii="Times New Roman" w:eastAsia="맑은 고딕" w:hAnsi="Times New Roman" w:cs="Times New Roman"/>
              </w:rPr>
            </w:pPr>
            <w:r w:rsidRPr="00C179A0">
              <w:rPr>
                <w:rFonts w:ascii="Times New Roman" w:eastAsia="맑은 고딕" w:hAnsi="Times New Roman" w:cs="Times New Roman" w:hint="eastAsia"/>
              </w:rPr>
              <w:t>L</w:t>
            </w:r>
            <w:r w:rsidRPr="00C179A0">
              <w:rPr>
                <w:rFonts w:ascii="Times New Roman" w:eastAsia="맑은 고딕" w:hAnsi="Times New Roman" w:cs="Times New Roman"/>
              </w:rPr>
              <w:t>G Uplus</w:t>
            </w:r>
          </w:p>
        </w:tc>
        <w:tc>
          <w:tcPr>
            <w:tcW w:w="6611" w:type="dxa"/>
          </w:tcPr>
          <w:p w14:paraId="0ADB300A" w14:textId="77777777" w:rsidR="00D04885" w:rsidRPr="00C179A0" w:rsidRDefault="003C47E4" w:rsidP="008C233B">
            <w:pPr>
              <w:rPr>
                <w:rFonts w:ascii="Times New Roman" w:eastAsia="맑은 고딕" w:hAnsi="Times New Roman" w:cs="Times New Roman"/>
              </w:rPr>
            </w:pPr>
            <w:r w:rsidRPr="00C179A0">
              <w:rPr>
                <w:rFonts w:ascii="Times New Roman" w:eastAsia="맑은 고딕" w:hAnsi="Times New Roman" w:cs="Times New Roman" w:hint="eastAsia"/>
              </w:rPr>
              <w:t>A</w:t>
            </w:r>
            <w:r w:rsidRPr="00C179A0">
              <w:rPr>
                <w:rFonts w:ascii="Times New Roman" w:eastAsia="맑은 고딕" w:hAnsi="Times New Roman" w:cs="Times New Roman"/>
              </w:rPr>
              <w:t xml:space="preserve">ll three scenarios are important. </w:t>
            </w:r>
          </w:p>
          <w:p w14:paraId="20A021F7" w14:textId="75DA9482" w:rsidR="0060169D" w:rsidRPr="00C179A0" w:rsidRDefault="0060169D" w:rsidP="008C233B">
            <w:pPr>
              <w:rPr>
                <w:rFonts w:ascii="Times New Roman" w:eastAsia="맑은 고딕" w:hAnsi="Times New Roman" w:cs="Times New Roman"/>
              </w:rPr>
            </w:pPr>
            <w:r w:rsidRPr="00C179A0">
              <w:rPr>
                <w:rFonts w:ascii="Times New Roman" w:eastAsia="맑은 고딕" w:hAnsi="Times New Roman" w:cs="Times New Roman"/>
              </w:rPr>
              <w:t>Scenario 1 is desired</w:t>
            </w:r>
            <w:r w:rsidR="00D04885" w:rsidRPr="00C179A0">
              <w:rPr>
                <w:rFonts w:ascii="Times New Roman" w:eastAsia="맑은 고딕" w:hAnsi="Times New Roman" w:cs="Times New Roman"/>
              </w:rPr>
              <w:t xml:space="preserve"> scenario from macro </w:t>
            </w:r>
            <w:r w:rsidR="00B44B79" w:rsidRPr="00C179A0">
              <w:rPr>
                <w:rFonts w:ascii="Times New Roman" w:eastAsia="맑은 고딕" w:hAnsi="Times New Roman" w:cs="Times New Roman"/>
              </w:rPr>
              <w:t>perspective</w:t>
            </w:r>
            <w:r w:rsidRPr="00C179A0">
              <w:rPr>
                <w:rFonts w:ascii="Times New Roman" w:eastAsia="맑은 고딕" w:hAnsi="Times New Roman" w:cs="Times New Roman"/>
              </w:rPr>
              <w:t xml:space="preserve"> but it seems </w:t>
            </w:r>
            <w:r w:rsidR="00D04885" w:rsidRPr="00C179A0">
              <w:rPr>
                <w:rFonts w:ascii="Times New Roman" w:eastAsia="맑은 고딕" w:hAnsi="Times New Roman" w:cs="Times New Roman"/>
              </w:rPr>
              <w:t xml:space="preserve">challenging technically considering real deployment </w:t>
            </w:r>
            <w:r w:rsidR="00B44B79" w:rsidRPr="00C179A0">
              <w:rPr>
                <w:rFonts w:ascii="Times New Roman" w:eastAsia="맑은 고딕" w:hAnsi="Times New Roman" w:cs="Times New Roman"/>
              </w:rPr>
              <w:t>and relationship among operators.</w:t>
            </w:r>
          </w:p>
          <w:p w14:paraId="6D0D5642" w14:textId="25F0C86C" w:rsidR="00802F1A" w:rsidRPr="00C179A0" w:rsidRDefault="00802F1A" w:rsidP="008C233B">
            <w:pPr>
              <w:rPr>
                <w:rFonts w:ascii="Times New Roman" w:eastAsia="맑은 고딕" w:hAnsi="Times New Roman" w:cs="Times New Roman"/>
              </w:rPr>
            </w:pPr>
            <w:r w:rsidRPr="00C179A0">
              <w:rPr>
                <w:rFonts w:ascii="Times New Roman" w:eastAsia="맑은 고딕" w:hAnsi="Times New Roman" w:cs="Times New Roman" w:hint="eastAsia"/>
              </w:rPr>
              <w:t>S</w:t>
            </w:r>
            <w:r w:rsidRPr="00C179A0">
              <w:rPr>
                <w:rFonts w:ascii="Times New Roman" w:eastAsia="맑은 고딕" w:hAnsi="Times New Roman" w:cs="Times New Roman"/>
              </w:rPr>
              <w:t>cenario</w:t>
            </w:r>
            <w:r w:rsidR="000C331F" w:rsidRPr="00C179A0">
              <w:rPr>
                <w:rFonts w:ascii="Times New Roman" w:eastAsia="맑은 고딕" w:hAnsi="Times New Roman" w:cs="Times New Roman"/>
              </w:rPr>
              <w:t xml:space="preserve"> </w:t>
            </w:r>
            <w:r w:rsidRPr="00C179A0">
              <w:rPr>
                <w:rFonts w:ascii="Times New Roman" w:eastAsia="맑은 고딕" w:hAnsi="Times New Roman" w:cs="Times New Roman"/>
              </w:rPr>
              <w:t>2 will be useful</w:t>
            </w:r>
            <w:r w:rsidR="008D4252" w:rsidRPr="00C179A0">
              <w:rPr>
                <w:rFonts w:ascii="Times New Roman" w:eastAsia="맑은 고딕" w:hAnsi="Times New Roman" w:cs="Times New Roman"/>
              </w:rPr>
              <w:t xml:space="preserve"> </w:t>
            </w:r>
            <w:r w:rsidR="0073225F" w:rsidRPr="00C179A0">
              <w:rPr>
                <w:rFonts w:ascii="Times New Roman" w:eastAsia="맑은 고딕" w:hAnsi="Times New Roman" w:cs="Times New Roman"/>
              </w:rPr>
              <w:t>for the aparted UEs with different service requirements</w:t>
            </w:r>
            <w:r w:rsidR="00966274" w:rsidRPr="00C179A0">
              <w:rPr>
                <w:rFonts w:ascii="Times New Roman" w:eastAsia="맑은 고딕" w:hAnsi="Times New Roman" w:cs="Times New Roman"/>
              </w:rPr>
              <w:t>(=different UL/DL requirements)</w:t>
            </w:r>
            <w:r w:rsidR="0073225F" w:rsidRPr="00C179A0">
              <w:rPr>
                <w:rFonts w:ascii="Times New Roman" w:eastAsia="맑은 고딕" w:hAnsi="Times New Roman" w:cs="Times New Roman"/>
              </w:rPr>
              <w:t xml:space="preserve"> in</w:t>
            </w:r>
            <w:r w:rsidR="00163117" w:rsidRPr="00C179A0">
              <w:rPr>
                <w:rFonts w:ascii="Times New Roman" w:eastAsia="맑은 고딕" w:hAnsi="Times New Roman" w:cs="Times New Roman"/>
              </w:rPr>
              <w:t xml:space="preserve"> the same cell.</w:t>
            </w:r>
          </w:p>
          <w:p w14:paraId="73F55D39" w14:textId="498F7C4B" w:rsidR="008C233B" w:rsidRPr="00C179A0" w:rsidRDefault="003C47E4" w:rsidP="008C233B">
            <w:pPr>
              <w:rPr>
                <w:rFonts w:ascii="Times New Roman" w:eastAsia="맑은 고딕" w:hAnsi="Times New Roman" w:cs="Times New Roman"/>
              </w:rPr>
            </w:pPr>
            <w:r w:rsidRPr="00C179A0">
              <w:rPr>
                <w:rFonts w:ascii="Times New Roman" w:eastAsia="맑은 고딕" w:hAnsi="Times New Roman" w:cs="Times New Roman"/>
              </w:rPr>
              <w:t xml:space="preserve">For </w:t>
            </w:r>
            <w:r w:rsidR="006B3282" w:rsidRPr="00C179A0">
              <w:rPr>
                <w:rFonts w:ascii="Times New Roman" w:eastAsia="맑은 고딕" w:hAnsi="Times New Roman" w:cs="Times New Roman"/>
              </w:rPr>
              <w:t xml:space="preserve">more </w:t>
            </w:r>
            <w:r w:rsidR="005D5BD6" w:rsidRPr="00C179A0">
              <w:rPr>
                <w:rFonts w:ascii="Times New Roman" w:eastAsia="맑은 고딕" w:hAnsi="Times New Roman" w:cs="Times New Roman"/>
              </w:rPr>
              <w:t>scenario, inter TRP with different cell ID</w:t>
            </w:r>
            <w:r w:rsidR="00DF2E53" w:rsidRPr="00C179A0">
              <w:rPr>
                <w:rFonts w:ascii="Times New Roman" w:eastAsia="맑은 고딕" w:hAnsi="Times New Roman" w:cs="Times New Roman"/>
              </w:rPr>
              <w:t>s</w:t>
            </w:r>
            <w:r w:rsidR="005D5BD6" w:rsidRPr="00C179A0">
              <w:rPr>
                <w:rFonts w:ascii="Times New Roman" w:eastAsia="맑은 고딕" w:hAnsi="Times New Roman" w:cs="Times New Roman"/>
              </w:rPr>
              <w:t xml:space="preserve"> can be considered </w:t>
            </w:r>
            <w:r w:rsidR="00934476" w:rsidRPr="00C179A0">
              <w:rPr>
                <w:rFonts w:ascii="Times New Roman" w:eastAsia="맑은 고딕" w:hAnsi="Times New Roman" w:cs="Times New Roman"/>
              </w:rPr>
              <w:t>where one gNB controls different cells</w:t>
            </w:r>
            <w:r w:rsidR="001E7B33" w:rsidRPr="00C179A0">
              <w:rPr>
                <w:rFonts w:ascii="Times New Roman" w:eastAsia="맑은 고딕" w:hAnsi="Times New Roman" w:cs="Times New Roman"/>
              </w:rPr>
              <w:t xml:space="preserve"> since </w:t>
            </w:r>
            <w:r w:rsidR="00894B04" w:rsidRPr="00C179A0">
              <w:rPr>
                <w:rFonts w:ascii="Times New Roman" w:eastAsia="맑은 고딕" w:hAnsi="Times New Roman" w:cs="Times New Roman"/>
              </w:rPr>
              <w:t>the TDD configurations and resource allocation</w:t>
            </w:r>
            <w:r w:rsidR="000042B6" w:rsidRPr="00C179A0">
              <w:rPr>
                <w:rFonts w:ascii="Times New Roman" w:eastAsia="맑은 고딕" w:hAnsi="Times New Roman" w:cs="Times New Roman"/>
              </w:rPr>
              <w:t xml:space="preserve"> from each cell</w:t>
            </w:r>
            <w:r w:rsidR="00894B04" w:rsidRPr="00C179A0">
              <w:rPr>
                <w:rFonts w:ascii="Times New Roman" w:eastAsia="맑은 고딕" w:hAnsi="Times New Roman" w:cs="Times New Roman"/>
              </w:rPr>
              <w:t xml:space="preserve"> can be </w:t>
            </w:r>
            <w:r w:rsidR="000042B6" w:rsidRPr="00C179A0">
              <w:rPr>
                <w:rFonts w:ascii="Times New Roman" w:eastAsia="맑은 고딕" w:hAnsi="Times New Roman" w:cs="Times New Roman"/>
              </w:rPr>
              <w:t>known to gNB and can utilize it</w:t>
            </w:r>
            <w:r w:rsidR="001E7B33" w:rsidRPr="00C179A0">
              <w:rPr>
                <w:rFonts w:ascii="Times New Roman" w:eastAsia="맑은 고딕" w:hAnsi="Times New Roman" w:cs="Times New Roman"/>
              </w:rPr>
              <w:t xml:space="preserve"> in this case</w:t>
            </w:r>
            <w:r w:rsidR="00DF2E53" w:rsidRPr="00C179A0">
              <w:rPr>
                <w:rFonts w:ascii="Times New Roman" w:eastAsia="맑은 고딕" w:hAnsi="Times New Roman" w:cs="Times New Roman"/>
              </w:rPr>
              <w:t xml:space="preserve"> without signaling exchange</w:t>
            </w:r>
            <w:r w:rsidR="001E7B33" w:rsidRPr="00C179A0">
              <w:rPr>
                <w:rFonts w:ascii="Times New Roman" w:eastAsia="맑은 고딕" w:hAnsi="Times New Roman" w:cs="Times New Roman"/>
              </w:rPr>
              <w:t>.</w:t>
            </w:r>
          </w:p>
        </w:tc>
      </w:tr>
      <w:tr w:rsidR="008C233B" w:rsidRPr="00C179A0" w14:paraId="13DF5DAE" w14:textId="77777777" w:rsidTr="00C80B3D">
        <w:trPr>
          <w:trHeight w:val="454"/>
        </w:trPr>
        <w:tc>
          <w:tcPr>
            <w:tcW w:w="2405" w:type="dxa"/>
          </w:tcPr>
          <w:p w14:paraId="3486B4BE" w14:textId="27CE7427" w:rsidR="008C233B" w:rsidRPr="00960E94" w:rsidRDefault="00C4092E" w:rsidP="00646EC2">
            <w:pPr>
              <w:rPr>
                <w:rFonts w:ascii="Times New Roman" w:eastAsia="맑은 고딕" w:hAnsi="Times New Roman" w:cs="Times New Roman"/>
              </w:rPr>
            </w:pPr>
            <w:r w:rsidRPr="00960E94">
              <w:rPr>
                <w:rFonts w:ascii="Times New Roman" w:eastAsia="맑은 고딕" w:hAnsi="Times New Roman" w:cs="Times New Roman"/>
              </w:rPr>
              <w:t>TCL</w:t>
            </w:r>
          </w:p>
        </w:tc>
        <w:tc>
          <w:tcPr>
            <w:tcW w:w="6611" w:type="dxa"/>
          </w:tcPr>
          <w:p w14:paraId="2ED09B37" w14:textId="56171089" w:rsidR="008C233B" w:rsidRPr="00960E94" w:rsidRDefault="00C4092E" w:rsidP="004C1780">
            <w:pPr>
              <w:rPr>
                <w:rFonts w:ascii="Times New Roman" w:eastAsia="맑은 고딕" w:hAnsi="Times New Roman" w:cs="Times New Roman"/>
              </w:rPr>
            </w:pPr>
            <w:r w:rsidRPr="00960E94">
              <w:rPr>
                <w:rFonts w:ascii="Times New Roman" w:eastAsia="맑은 고딕" w:hAnsi="Times New Roman" w:cs="Times New Roman"/>
              </w:rPr>
              <w:t xml:space="preserve">Scenario 2 and 3 (Inter TRP </w:t>
            </w:r>
            <w:r w:rsidR="00622C72" w:rsidRPr="00960E94">
              <w:rPr>
                <w:rFonts w:ascii="Times New Roman" w:eastAsia="맑은 고딕" w:hAnsi="Times New Roman" w:cs="Times New Roman"/>
              </w:rPr>
              <w:t>and Inter gNB)</w:t>
            </w:r>
            <w:r w:rsidRPr="00960E94">
              <w:rPr>
                <w:rFonts w:ascii="Times New Roman" w:eastAsia="맑은 고딕" w:hAnsi="Times New Roman" w:cs="Times New Roman"/>
              </w:rPr>
              <w:t xml:space="preserve"> </w:t>
            </w:r>
            <w:r w:rsidR="00622C72" w:rsidRPr="00960E94">
              <w:rPr>
                <w:rFonts w:ascii="Times New Roman" w:eastAsia="맑은 고딕" w:hAnsi="Times New Roman" w:cs="Times New Roman"/>
              </w:rPr>
              <w:t xml:space="preserve">are equally important. Enabling effectively flexible TDD in these scenarios will allow NW to allocate dynamically UL/DL resource </w:t>
            </w:r>
            <w:r w:rsidR="004C1780" w:rsidRPr="00960E94">
              <w:rPr>
                <w:rFonts w:ascii="Times New Roman" w:eastAsia="맑은 고딕" w:hAnsi="Times New Roman" w:cs="Times New Roman"/>
              </w:rPr>
              <w:t xml:space="preserve">and hence adapt to local </w:t>
            </w:r>
            <w:r w:rsidR="00622C72" w:rsidRPr="00960E94">
              <w:rPr>
                <w:rFonts w:ascii="Times New Roman" w:eastAsia="맑은 고딕" w:hAnsi="Times New Roman" w:cs="Times New Roman"/>
              </w:rPr>
              <w:t>traffic</w:t>
            </w:r>
            <w:r w:rsidR="004C1780" w:rsidRPr="00960E94">
              <w:rPr>
                <w:rFonts w:ascii="Times New Roman" w:eastAsia="맑은 고딕" w:hAnsi="Times New Roman" w:cs="Times New Roman"/>
              </w:rPr>
              <w:t xml:space="preserve"> statistics</w:t>
            </w:r>
            <w:r w:rsidR="00622C72" w:rsidRPr="00960E94">
              <w:rPr>
                <w:rFonts w:ascii="Times New Roman" w:eastAsia="맑은 고딕" w:hAnsi="Times New Roman" w:cs="Times New Roman"/>
              </w:rPr>
              <w:t xml:space="preserve">. </w:t>
            </w:r>
          </w:p>
        </w:tc>
      </w:tr>
      <w:tr w:rsidR="00960E94" w:rsidRPr="00C179A0" w14:paraId="742474A2" w14:textId="77777777" w:rsidTr="00960E94">
        <w:trPr>
          <w:trHeight w:val="50"/>
        </w:trPr>
        <w:tc>
          <w:tcPr>
            <w:tcW w:w="2405" w:type="dxa"/>
          </w:tcPr>
          <w:p w14:paraId="23F296DA" w14:textId="57A279E8" w:rsidR="00960E94" w:rsidRPr="00960E94" w:rsidRDefault="00960E94" w:rsidP="00960E94">
            <w:pPr>
              <w:rPr>
                <w:rFonts w:ascii="Times New Roman" w:eastAsia="맑은 고딕" w:hAnsi="Times New Roman" w:cs="Times New Roman"/>
              </w:rPr>
            </w:pPr>
            <w:r w:rsidRPr="00960E94">
              <w:rPr>
                <w:rFonts w:ascii="Times New Roman" w:eastAsia="맑은 고딕" w:hAnsi="Times New Roman" w:cs="Times New Roman"/>
              </w:rPr>
              <w:t>CEWiT</w:t>
            </w:r>
          </w:p>
        </w:tc>
        <w:tc>
          <w:tcPr>
            <w:tcW w:w="6611" w:type="dxa"/>
          </w:tcPr>
          <w:p w14:paraId="2C91E5AA" w14:textId="0F2B9825" w:rsidR="00960E94" w:rsidRPr="00960E94" w:rsidRDefault="00960E94" w:rsidP="00960E94">
            <w:pPr>
              <w:rPr>
                <w:rFonts w:ascii="Times New Roman" w:eastAsia="맑은 고딕" w:hAnsi="Times New Roman" w:cs="Times New Roman"/>
              </w:rPr>
            </w:pPr>
            <w:r w:rsidRPr="00960E94">
              <w:rPr>
                <w:rFonts w:ascii="Times New Roman" w:eastAsia="맑은 고딕" w:hAnsi="Times New Roman" w:cs="Times New Roman"/>
              </w:rPr>
              <w:t>We believe the scenario 2 and 3 can be prioritized for Rel 17.  With different cell ID case (scenario 3) Rel 16 has initial specifications but very limited cases can be handled with Rel 16 solutions.  Scenario 2 is very  important in case of dynamic traffic conditions.</w:t>
            </w:r>
          </w:p>
        </w:tc>
      </w:tr>
    </w:tbl>
    <w:p w14:paraId="7B19A7BC" w14:textId="77777777" w:rsidR="00217CA4" w:rsidRPr="00C179A0" w:rsidRDefault="00217CA4" w:rsidP="00646EC2">
      <w:pPr>
        <w:rPr>
          <w:rFonts w:ascii="Times New Roman" w:hAnsi="Times New Roman" w:cs="Times New Roman"/>
        </w:rPr>
      </w:pPr>
    </w:p>
    <w:p w14:paraId="2244DB19" w14:textId="77777777" w:rsidR="008B3BCD" w:rsidRPr="00C179A0" w:rsidRDefault="00403779" w:rsidP="002B651B">
      <w:pPr>
        <w:rPr>
          <w:rFonts w:ascii="Times New Roman" w:hAnsi="Times New Roman" w:cs="Times New Roman"/>
        </w:rPr>
      </w:pPr>
      <w:r w:rsidRPr="00C179A0">
        <w:rPr>
          <w:rFonts w:ascii="Times New Roman" w:hAnsi="Times New Roman" w:cs="Times New Roman"/>
          <w:b/>
        </w:rPr>
        <w:t>Question 2)</w:t>
      </w:r>
      <w:r w:rsidR="00646EC2" w:rsidRPr="00C179A0">
        <w:rPr>
          <w:rFonts w:ascii="Times New Roman" w:hAnsi="Times New Roman" w:cs="Times New Roman"/>
        </w:rPr>
        <w:t xml:space="preserve"> </w:t>
      </w:r>
      <w:r w:rsidR="00D10E02" w:rsidRPr="00C179A0">
        <w:rPr>
          <w:rFonts w:ascii="Times New Roman" w:hAnsi="Times New Roman" w:cs="Times New Roman"/>
        </w:rPr>
        <w:t xml:space="preserve">For each scenario in question 1, what is potential </w:t>
      </w:r>
      <w:r w:rsidR="002B651B" w:rsidRPr="00C179A0">
        <w:rPr>
          <w:rFonts w:ascii="Times New Roman" w:hAnsi="Times New Roman" w:cs="Times New Roman"/>
        </w:rPr>
        <w:t>limitation</w:t>
      </w:r>
      <w:r w:rsidR="00D10E02" w:rsidRPr="00C179A0">
        <w:rPr>
          <w:rFonts w:ascii="Times New Roman" w:hAnsi="Times New Roman" w:cs="Times New Roman"/>
        </w:rPr>
        <w:t xml:space="preserve"> with Rel-16 NR system? What is the potential areas for enhancement?</w:t>
      </w:r>
      <w:r w:rsidR="00646EC2" w:rsidRPr="00C179A0">
        <w:rPr>
          <w:rFonts w:ascii="Times New Roman" w:hAnsi="Times New Roman" w:cs="Times New Roman"/>
        </w:rPr>
        <w:t xml:space="preserve"> </w:t>
      </w:r>
    </w:p>
    <w:tbl>
      <w:tblPr>
        <w:tblStyle w:val="a4"/>
        <w:tblW w:w="0" w:type="auto"/>
        <w:tblLook w:val="04A0" w:firstRow="1" w:lastRow="0" w:firstColumn="1" w:lastColumn="0" w:noHBand="0" w:noVBand="1"/>
      </w:tblPr>
      <w:tblGrid>
        <w:gridCol w:w="2405"/>
        <w:gridCol w:w="6611"/>
      </w:tblGrid>
      <w:tr w:rsidR="00C80B3D" w:rsidRPr="00C179A0" w14:paraId="74F6E4B8" w14:textId="77777777" w:rsidTr="00960E94">
        <w:trPr>
          <w:trHeight w:val="454"/>
        </w:trPr>
        <w:tc>
          <w:tcPr>
            <w:tcW w:w="2405" w:type="dxa"/>
            <w:shd w:val="clear" w:color="auto" w:fill="D0CECE" w:themeFill="background2" w:themeFillShade="E6"/>
            <w:vAlign w:val="center"/>
          </w:tcPr>
          <w:p w14:paraId="4696150A" w14:textId="77777777" w:rsidR="00C80B3D" w:rsidRPr="00C179A0" w:rsidRDefault="00C80B3D" w:rsidP="0097003C">
            <w:pPr>
              <w:rPr>
                <w:rFonts w:ascii="Times New Roman" w:hAnsi="Times New Roman" w:cs="Times New Roman"/>
                <w:b/>
              </w:rPr>
            </w:pPr>
            <w:r w:rsidRPr="00C179A0">
              <w:rPr>
                <w:rFonts w:ascii="Times New Roman" w:hAnsi="Times New Roman" w:cs="Times New Roman"/>
                <w:b/>
              </w:rPr>
              <w:t>Company</w:t>
            </w:r>
          </w:p>
        </w:tc>
        <w:tc>
          <w:tcPr>
            <w:tcW w:w="6611" w:type="dxa"/>
            <w:shd w:val="clear" w:color="auto" w:fill="D0CECE" w:themeFill="background2" w:themeFillShade="E6"/>
            <w:vAlign w:val="center"/>
          </w:tcPr>
          <w:p w14:paraId="06B1FB00" w14:textId="77777777" w:rsidR="00C80B3D" w:rsidRPr="00C179A0" w:rsidRDefault="00C80B3D" w:rsidP="0097003C">
            <w:pPr>
              <w:rPr>
                <w:rFonts w:ascii="Times New Roman" w:hAnsi="Times New Roman" w:cs="Times New Roman"/>
                <w:b/>
              </w:rPr>
            </w:pPr>
            <w:r w:rsidRPr="00C179A0">
              <w:rPr>
                <w:rFonts w:ascii="Times New Roman" w:hAnsi="Times New Roman" w:cs="Times New Roman"/>
                <w:b/>
              </w:rPr>
              <w:t>View</w:t>
            </w:r>
          </w:p>
        </w:tc>
      </w:tr>
      <w:tr w:rsidR="00C80B3D" w:rsidRPr="00C179A0" w14:paraId="59250F24" w14:textId="77777777" w:rsidTr="00960E94">
        <w:trPr>
          <w:trHeight w:val="454"/>
        </w:trPr>
        <w:tc>
          <w:tcPr>
            <w:tcW w:w="2405" w:type="dxa"/>
          </w:tcPr>
          <w:p w14:paraId="3EB1701D" w14:textId="77777777" w:rsidR="00C80B3D" w:rsidRPr="00C179A0" w:rsidRDefault="002B651B" w:rsidP="0097003C">
            <w:pPr>
              <w:rPr>
                <w:rFonts w:ascii="Times New Roman" w:hAnsi="Times New Roman" w:cs="Times New Roman"/>
              </w:rPr>
            </w:pPr>
            <w:r w:rsidRPr="00C179A0">
              <w:rPr>
                <w:rFonts w:ascii="Times New Roman" w:hAnsi="Times New Roman" w:cs="Times New Roman" w:hint="eastAsia"/>
              </w:rPr>
              <w:t>LG Elect</w:t>
            </w:r>
            <w:r w:rsidRPr="00C179A0">
              <w:rPr>
                <w:rFonts w:ascii="Times New Roman" w:hAnsi="Times New Roman" w:cs="Times New Roman"/>
              </w:rPr>
              <w:t>ronics</w:t>
            </w:r>
          </w:p>
        </w:tc>
        <w:tc>
          <w:tcPr>
            <w:tcW w:w="6611" w:type="dxa"/>
          </w:tcPr>
          <w:p w14:paraId="3826D962" w14:textId="77777777" w:rsidR="00204A32" w:rsidRPr="00C179A0" w:rsidRDefault="005C4C6D" w:rsidP="0097003C">
            <w:pPr>
              <w:rPr>
                <w:rFonts w:ascii="Times New Roman" w:hAnsi="Times New Roman" w:cs="Times New Roman"/>
              </w:rPr>
            </w:pPr>
            <w:r w:rsidRPr="00C179A0">
              <w:rPr>
                <w:rFonts w:ascii="Times New Roman" w:hAnsi="Times New Roman" w:cs="Times New Roman"/>
              </w:rPr>
              <w:t>In case of scenario 2</w:t>
            </w:r>
            <w:r w:rsidR="00FB34A7" w:rsidRPr="00C179A0">
              <w:rPr>
                <w:rFonts w:ascii="Times New Roman" w:hAnsi="Times New Roman" w:cs="Times New Roman"/>
              </w:rPr>
              <w:t xml:space="preserve">, CLI (i.e. TRP to TRP and UE to UE) could be a bottleneck of performance. </w:t>
            </w:r>
            <w:r w:rsidR="00204A32" w:rsidRPr="00C179A0">
              <w:rPr>
                <w:rFonts w:ascii="Times New Roman" w:hAnsi="Times New Roman" w:cs="Times New Roman"/>
              </w:rPr>
              <w:t xml:space="preserve">So, CLI handling scheme should be applied. As a candidate solution, we may consider that inter-UE CLI measurement and reporting which are being designed in Rel-16 is applied. However, since Rel-16 CLI measurement and reporting are operated based on semi-static manner, this scheme may not be feasible for operating dynamic U/D resource assignment per TRP in a cell. </w:t>
            </w:r>
            <w:r w:rsidRPr="00C179A0">
              <w:rPr>
                <w:rFonts w:ascii="Times New Roman" w:hAnsi="Times New Roman" w:cs="Times New Roman"/>
              </w:rPr>
              <w:t>Instead, f</w:t>
            </w:r>
            <w:r w:rsidR="00204A32" w:rsidRPr="00C179A0">
              <w:rPr>
                <w:rFonts w:ascii="Times New Roman" w:hAnsi="Times New Roman" w:cs="Times New Roman"/>
              </w:rPr>
              <w:t>urther fast CLI measurement and reporting scheme</w:t>
            </w:r>
            <w:r w:rsidR="000C0701" w:rsidRPr="00C179A0">
              <w:rPr>
                <w:rFonts w:ascii="Times New Roman" w:hAnsi="Times New Roman" w:cs="Times New Roman"/>
              </w:rPr>
              <w:t xml:space="preserve"> (e.g. L1 level measurement and reporting)</w:t>
            </w:r>
            <w:r w:rsidR="00204A32" w:rsidRPr="00C179A0">
              <w:rPr>
                <w:rFonts w:ascii="Times New Roman" w:hAnsi="Times New Roman" w:cs="Times New Roman"/>
              </w:rPr>
              <w:t xml:space="preserve"> could be required. </w:t>
            </w:r>
            <w:r w:rsidRPr="00C179A0">
              <w:rPr>
                <w:rFonts w:ascii="Times New Roman" w:hAnsi="Times New Roman" w:cs="Times New Roman"/>
              </w:rPr>
              <w:t>W</w:t>
            </w:r>
            <w:r w:rsidR="00204A32" w:rsidRPr="00C179A0">
              <w:rPr>
                <w:rFonts w:ascii="Times New Roman" w:hAnsi="Times New Roman" w:cs="Times New Roman"/>
              </w:rPr>
              <w:t>e think CLI</w:t>
            </w:r>
            <w:r w:rsidR="000C0701" w:rsidRPr="00C179A0">
              <w:rPr>
                <w:rFonts w:ascii="Times New Roman" w:hAnsi="Times New Roman" w:cs="Times New Roman"/>
              </w:rPr>
              <w:t xml:space="preserve"> handling is the potential area for enhancement.</w:t>
            </w:r>
          </w:p>
          <w:p w14:paraId="456E5E11" w14:textId="77777777" w:rsidR="00C80B3D" w:rsidRPr="00C179A0" w:rsidRDefault="00C80B3D" w:rsidP="0097003C">
            <w:pPr>
              <w:rPr>
                <w:rFonts w:ascii="Times New Roman" w:hAnsi="Times New Roman" w:cs="Times New Roman"/>
              </w:rPr>
            </w:pPr>
          </w:p>
          <w:p w14:paraId="361B875F" w14:textId="77777777" w:rsidR="002435CD" w:rsidRPr="00C179A0" w:rsidRDefault="002435CD" w:rsidP="003370A2">
            <w:pPr>
              <w:rPr>
                <w:rFonts w:ascii="Times New Roman" w:hAnsi="Times New Roman" w:cs="Times New Roman"/>
              </w:rPr>
            </w:pPr>
            <w:r w:rsidRPr="00C179A0">
              <w:rPr>
                <w:rFonts w:ascii="Times New Roman" w:hAnsi="Times New Roman" w:cs="Times New Roman"/>
              </w:rPr>
              <w:t xml:space="preserve">In addition, other techniques </w:t>
            </w:r>
            <w:r w:rsidR="003370A2" w:rsidRPr="00C179A0">
              <w:rPr>
                <w:rFonts w:ascii="Times New Roman" w:hAnsi="Times New Roman" w:cs="Times New Roman"/>
              </w:rPr>
              <w:t xml:space="preserve">related to different assignment of UL/DL resources across TRPs </w:t>
            </w:r>
            <w:r w:rsidRPr="00C179A0">
              <w:rPr>
                <w:rFonts w:ascii="Times New Roman" w:hAnsi="Times New Roman" w:cs="Times New Roman"/>
              </w:rPr>
              <w:t>(e.g. UL/DL decoupling</w:t>
            </w:r>
            <w:r w:rsidR="003370A2" w:rsidRPr="00C179A0">
              <w:rPr>
                <w:rFonts w:ascii="Times New Roman" w:hAnsi="Times New Roman" w:cs="Times New Roman"/>
              </w:rPr>
              <w:t xml:space="preserve"> between TRPs</w:t>
            </w:r>
            <w:r w:rsidRPr="00C179A0">
              <w:rPr>
                <w:rFonts w:ascii="Times New Roman" w:hAnsi="Times New Roman" w:cs="Times New Roman"/>
              </w:rPr>
              <w:t>, etc.) can be discussed based on the scenario 2.</w:t>
            </w:r>
          </w:p>
        </w:tc>
      </w:tr>
      <w:tr w:rsidR="00C80B3D" w:rsidRPr="00C179A0" w14:paraId="703BCEA5" w14:textId="77777777" w:rsidTr="00960E94">
        <w:trPr>
          <w:trHeight w:val="454"/>
        </w:trPr>
        <w:tc>
          <w:tcPr>
            <w:tcW w:w="2405" w:type="dxa"/>
          </w:tcPr>
          <w:p w14:paraId="7DC2CACA" w14:textId="77777777" w:rsidR="00C80B3D" w:rsidRPr="00C179A0" w:rsidRDefault="0097003C" w:rsidP="0097003C">
            <w:pPr>
              <w:rPr>
                <w:rFonts w:ascii="Times New Roman" w:hAnsi="Times New Roman" w:cs="Times New Roman"/>
              </w:rPr>
            </w:pPr>
            <w:r w:rsidRPr="00C179A0">
              <w:rPr>
                <w:rFonts w:ascii="Times New Roman" w:hAnsi="Times New Roman" w:cs="Times New Roman"/>
              </w:rPr>
              <w:t>SoftBank</w:t>
            </w:r>
          </w:p>
        </w:tc>
        <w:tc>
          <w:tcPr>
            <w:tcW w:w="6611" w:type="dxa"/>
          </w:tcPr>
          <w:p w14:paraId="34EAAB1C" w14:textId="77777777" w:rsidR="0097003C" w:rsidRPr="00C179A0" w:rsidRDefault="0097003C" w:rsidP="0097003C">
            <w:pPr>
              <w:rPr>
                <w:rFonts w:ascii="Times New Roman" w:hAnsi="Times New Roman" w:cs="Times New Roman"/>
                <w:b/>
                <w:u w:val="single"/>
              </w:rPr>
            </w:pPr>
            <w:r w:rsidRPr="00C179A0">
              <w:rPr>
                <w:rFonts w:ascii="Times New Roman" w:hAnsi="Times New Roman" w:cs="Times New Roman"/>
                <w:b/>
                <w:u w:val="single"/>
              </w:rPr>
              <w:t>Limitation</w:t>
            </w:r>
          </w:p>
          <w:p w14:paraId="29B3113D" w14:textId="77777777" w:rsidR="00C80B3D" w:rsidRPr="00C179A0" w:rsidRDefault="0097003C" w:rsidP="0097003C">
            <w:pPr>
              <w:rPr>
                <w:rFonts w:ascii="Times New Roman" w:hAnsi="Times New Roman" w:cs="Times New Roman"/>
              </w:rPr>
            </w:pPr>
            <w:r w:rsidRPr="00C179A0">
              <w:rPr>
                <w:rFonts w:ascii="Times New Roman" w:hAnsi="Times New Roman" w:cs="Times New Roman"/>
              </w:rPr>
              <w:t>The current TDD network uses fixed TDD UL/DL configuration due to the following reasons:</w:t>
            </w:r>
          </w:p>
          <w:p w14:paraId="55A91040"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 Intra-operator co-channel CLI</w:t>
            </w:r>
          </w:p>
          <w:p w14:paraId="51E13ED7" w14:textId="77777777" w:rsidR="0018591D" w:rsidRPr="00C179A0" w:rsidRDefault="0018591D"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 Inter-operator co-channel CLI (e.g. around the border)</w:t>
            </w:r>
          </w:p>
          <w:p w14:paraId="4934A4E8"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avoid</w:t>
            </w:r>
            <w:r w:rsidR="0018591D" w:rsidRPr="00C179A0">
              <w:rPr>
                <w:rFonts w:ascii="Times New Roman" w:hAnsi="Times New Roman" w:cs="Times New Roman"/>
              </w:rPr>
              <w:t>/minimize</w:t>
            </w:r>
            <w:r w:rsidRPr="00C179A0">
              <w:rPr>
                <w:rFonts w:ascii="Times New Roman" w:hAnsi="Times New Roman" w:cs="Times New Roman"/>
              </w:rPr>
              <w:t xml:space="preserve"> Inter-operator interference</w:t>
            </w:r>
            <w:r w:rsidR="0018591D" w:rsidRPr="00C179A0">
              <w:rPr>
                <w:rFonts w:ascii="Times New Roman" w:hAnsi="Times New Roman" w:cs="Times New Roman"/>
              </w:rPr>
              <w:t xml:space="preserve"> from/to adjacent channel</w:t>
            </w:r>
          </w:p>
          <w:p w14:paraId="03A73A37"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To simplify the interference modeling used for co-existence study with the system using co-channel/adjacent-channel (i.e. non-3GPP technology)</w:t>
            </w:r>
          </w:p>
          <w:p w14:paraId="417112F7" w14:textId="77777777" w:rsidR="0097003C" w:rsidRPr="00C179A0" w:rsidRDefault="0097003C" w:rsidP="0097003C">
            <w:pPr>
              <w:pStyle w:val="a3"/>
              <w:numPr>
                <w:ilvl w:val="0"/>
                <w:numId w:val="10"/>
              </w:numPr>
              <w:ind w:leftChars="0"/>
              <w:rPr>
                <w:rFonts w:ascii="Times New Roman" w:hAnsi="Times New Roman" w:cs="Times New Roman"/>
              </w:rPr>
            </w:pPr>
            <w:r w:rsidRPr="00C179A0">
              <w:rPr>
                <w:rFonts w:ascii="Times New Roman" w:hAnsi="Times New Roman" w:cs="Times New Roman"/>
              </w:rPr>
              <w:t xml:space="preserve">To avoid in-device </w:t>
            </w:r>
            <w:r w:rsidR="0018591D" w:rsidRPr="00C179A0">
              <w:rPr>
                <w:rFonts w:ascii="Times New Roman" w:hAnsi="Times New Roman" w:cs="Times New Roman"/>
              </w:rPr>
              <w:t>problem</w:t>
            </w:r>
            <w:r w:rsidRPr="00C179A0">
              <w:rPr>
                <w:rFonts w:ascii="Times New Roman" w:hAnsi="Times New Roman" w:cs="Times New Roman"/>
              </w:rPr>
              <w:t xml:space="preserve"> for intra/inter-band CA/DC</w:t>
            </w:r>
          </w:p>
          <w:p w14:paraId="29F17668" w14:textId="77777777" w:rsidR="0018591D" w:rsidRPr="00C179A0" w:rsidRDefault="0018591D" w:rsidP="0097003C">
            <w:pPr>
              <w:rPr>
                <w:rFonts w:ascii="Times New Roman" w:hAnsi="Times New Roman" w:cs="Times New Roman"/>
              </w:rPr>
            </w:pPr>
          </w:p>
          <w:p w14:paraId="2F58441B" w14:textId="77777777" w:rsidR="0097003C" w:rsidRPr="00C179A0" w:rsidRDefault="0018591D" w:rsidP="0097003C">
            <w:pPr>
              <w:rPr>
                <w:rFonts w:ascii="Times New Roman" w:hAnsi="Times New Roman" w:cs="Times New Roman"/>
              </w:rPr>
            </w:pPr>
            <w:r w:rsidRPr="00C179A0">
              <w:rPr>
                <w:rFonts w:ascii="Times New Roman" w:hAnsi="Times New Roman" w:cs="Times New Roman"/>
              </w:rPr>
              <w:t xml:space="preserve">The applicability of </w:t>
            </w:r>
            <w:r w:rsidR="004453AA" w:rsidRPr="00C179A0">
              <w:rPr>
                <w:rFonts w:ascii="Times New Roman" w:hAnsi="Times New Roman" w:cs="Times New Roman"/>
              </w:rPr>
              <w:t>these factors</w:t>
            </w:r>
            <w:r w:rsidRPr="00C179A0">
              <w:rPr>
                <w:rFonts w:ascii="Times New Roman" w:hAnsi="Times New Roman" w:cs="Times New Roman"/>
              </w:rPr>
              <w:t xml:space="preserve"> depend</w:t>
            </w:r>
            <w:r w:rsidR="004453AA" w:rsidRPr="00C179A0">
              <w:rPr>
                <w:rFonts w:ascii="Times New Roman" w:hAnsi="Times New Roman" w:cs="Times New Roman"/>
              </w:rPr>
              <w:t>s</w:t>
            </w:r>
            <w:r w:rsidRPr="00C179A0">
              <w:rPr>
                <w:rFonts w:ascii="Times New Roman" w:hAnsi="Times New Roman" w:cs="Times New Roman"/>
              </w:rPr>
              <w:t xml:space="preserve"> on the band. These fact</w:t>
            </w:r>
            <w:r w:rsidR="00242D06" w:rsidRPr="00C179A0">
              <w:rPr>
                <w:rFonts w:ascii="Times New Roman" w:hAnsi="Times New Roman" w:cs="Times New Roman"/>
              </w:rPr>
              <w:t>s</w:t>
            </w:r>
            <w:r w:rsidRPr="00C179A0">
              <w:rPr>
                <w:rFonts w:ascii="Times New Roman" w:hAnsi="Times New Roman" w:cs="Times New Roman"/>
              </w:rPr>
              <w:t xml:space="preserve"> prevent (or </w:t>
            </w:r>
            <w:r w:rsidRPr="00C179A0">
              <w:rPr>
                <w:rFonts w:ascii="Times New Roman" w:hAnsi="Times New Roman" w:cs="Times New Roman"/>
              </w:rPr>
              <w:lastRenderedPageBreak/>
              <w:t>make things difficult) using di</w:t>
            </w:r>
            <w:r w:rsidR="004453AA" w:rsidRPr="00C179A0">
              <w:rPr>
                <w:rFonts w:ascii="Times New Roman" w:hAnsi="Times New Roman" w:cs="Times New Roman"/>
              </w:rPr>
              <w:t xml:space="preserve">fferent TDD UL/DL configuration, even when </w:t>
            </w:r>
            <w:r w:rsidR="00242D06" w:rsidRPr="00C179A0">
              <w:rPr>
                <w:rFonts w:ascii="Times New Roman" w:hAnsi="Times New Roman" w:cs="Times New Roman"/>
              </w:rPr>
              <w:t>market</w:t>
            </w:r>
            <w:r w:rsidR="004453AA" w:rsidRPr="00C179A0">
              <w:rPr>
                <w:rFonts w:ascii="Times New Roman" w:hAnsi="Times New Roman" w:cs="Times New Roman"/>
              </w:rPr>
              <w:t xml:space="preserve"> demand for e.g. UL heavy configuration is identified in the future.</w:t>
            </w:r>
          </w:p>
          <w:p w14:paraId="68398EDB" w14:textId="77777777" w:rsidR="0018591D" w:rsidRPr="00C179A0" w:rsidRDefault="0018591D" w:rsidP="0097003C">
            <w:pPr>
              <w:rPr>
                <w:rFonts w:ascii="Times New Roman" w:hAnsi="Times New Roman" w:cs="Times New Roman"/>
              </w:rPr>
            </w:pPr>
          </w:p>
          <w:p w14:paraId="032A599A" w14:textId="77777777" w:rsidR="0018591D" w:rsidRPr="00C179A0" w:rsidRDefault="0018591D" w:rsidP="0097003C">
            <w:pPr>
              <w:rPr>
                <w:rFonts w:ascii="Times New Roman" w:hAnsi="Times New Roman" w:cs="Times New Roman"/>
                <w:b/>
                <w:u w:val="single"/>
              </w:rPr>
            </w:pPr>
            <w:r w:rsidRPr="00C179A0">
              <w:rPr>
                <w:rFonts w:ascii="Times New Roman" w:hAnsi="Times New Roman" w:cs="Times New Roman"/>
                <w:b/>
                <w:u w:val="single"/>
              </w:rPr>
              <w:t>Potential areas for enhancements</w:t>
            </w:r>
          </w:p>
          <w:p w14:paraId="0ABC2DF5" w14:textId="77777777" w:rsidR="0018591D" w:rsidRPr="00C179A0" w:rsidRDefault="004453AA" w:rsidP="00141BEC">
            <w:pPr>
              <w:rPr>
                <w:rFonts w:ascii="Times New Roman" w:hAnsi="Times New Roman" w:cs="Times New Roman"/>
              </w:rPr>
            </w:pPr>
            <w:r w:rsidRPr="00C179A0">
              <w:rPr>
                <w:rFonts w:ascii="Times New Roman" w:hAnsi="Times New Roman" w:cs="Times New Roman"/>
              </w:rPr>
              <w:t xml:space="preserve">We have no idea which kind of </w:t>
            </w:r>
            <w:r w:rsidR="00242D06" w:rsidRPr="00C179A0">
              <w:rPr>
                <w:rFonts w:ascii="Times New Roman" w:hAnsi="Times New Roman" w:cs="Times New Roman"/>
              </w:rPr>
              <w:t xml:space="preserve">Rel-17 </w:t>
            </w:r>
            <w:r w:rsidRPr="00C179A0">
              <w:rPr>
                <w:rFonts w:ascii="Times New Roman" w:hAnsi="Times New Roman" w:cs="Times New Roman"/>
              </w:rPr>
              <w:t xml:space="preserve">standard technologies can address the issue above, since the issue is very complicated as described above. </w:t>
            </w:r>
          </w:p>
        </w:tc>
      </w:tr>
      <w:tr w:rsidR="00C80B3D" w:rsidRPr="00C179A0" w14:paraId="3688AE34" w14:textId="77777777" w:rsidTr="00960E94">
        <w:trPr>
          <w:trHeight w:val="454"/>
        </w:trPr>
        <w:tc>
          <w:tcPr>
            <w:tcW w:w="2405" w:type="dxa"/>
          </w:tcPr>
          <w:p w14:paraId="41737B14" w14:textId="7C50CD7D" w:rsidR="00C80B3D" w:rsidRPr="00C179A0" w:rsidRDefault="00C272CB" w:rsidP="0097003C">
            <w:pPr>
              <w:rPr>
                <w:rFonts w:ascii="Times New Roman" w:eastAsia="맑은 고딕" w:hAnsi="Times New Roman" w:cs="Times New Roman"/>
              </w:rPr>
            </w:pPr>
            <w:r w:rsidRPr="00C179A0">
              <w:rPr>
                <w:rFonts w:ascii="Times New Roman" w:eastAsia="맑은 고딕" w:hAnsi="Times New Roman" w:cs="Times New Roman" w:hint="eastAsia"/>
              </w:rPr>
              <w:lastRenderedPageBreak/>
              <w:t>L</w:t>
            </w:r>
            <w:r w:rsidRPr="00C179A0">
              <w:rPr>
                <w:rFonts w:ascii="Times New Roman" w:eastAsia="맑은 고딕" w:hAnsi="Times New Roman" w:cs="Times New Roman"/>
              </w:rPr>
              <w:t>G Uplus</w:t>
            </w:r>
          </w:p>
        </w:tc>
        <w:tc>
          <w:tcPr>
            <w:tcW w:w="6611" w:type="dxa"/>
          </w:tcPr>
          <w:p w14:paraId="06459598" w14:textId="09880128" w:rsidR="00C80B3D" w:rsidRPr="00C179A0" w:rsidRDefault="00A42156" w:rsidP="0097003C">
            <w:pPr>
              <w:rPr>
                <w:rFonts w:ascii="Times New Roman" w:eastAsia="맑은 고딕" w:hAnsi="Times New Roman" w:cs="Times New Roman"/>
              </w:rPr>
            </w:pPr>
            <w:r w:rsidRPr="00C179A0">
              <w:rPr>
                <w:rFonts w:ascii="Times New Roman" w:eastAsia="맑은 고딕" w:hAnsi="Times New Roman" w:cs="Times New Roman" w:hint="eastAsia"/>
              </w:rPr>
              <w:t>I</w:t>
            </w:r>
            <w:r w:rsidRPr="00C179A0">
              <w:rPr>
                <w:rFonts w:ascii="Times New Roman" w:eastAsia="맑은 고딕" w:hAnsi="Times New Roman" w:cs="Times New Roman"/>
              </w:rPr>
              <w:t>n general from UE perspective</w:t>
            </w:r>
            <w:r w:rsidR="00424765" w:rsidRPr="00C179A0">
              <w:rPr>
                <w:rFonts w:ascii="Times New Roman" w:eastAsia="맑은 고딕" w:hAnsi="Times New Roman" w:cs="Times New Roman"/>
              </w:rPr>
              <w:t>,</w:t>
            </w:r>
            <w:r w:rsidRPr="00C179A0">
              <w:rPr>
                <w:rFonts w:ascii="Times New Roman" w:eastAsia="맑은 고딕" w:hAnsi="Times New Roman" w:cs="Times New Roman"/>
              </w:rPr>
              <w:t xml:space="preserve"> </w:t>
            </w:r>
            <w:r w:rsidR="00DF40E0" w:rsidRPr="00C179A0">
              <w:rPr>
                <w:rFonts w:ascii="Times New Roman" w:eastAsia="맑은 고딕" w:hAnsi="Times New Roman" w:cs="Times New Roman"/>
              </w:rPr>
              <w:t xml:space="preserve">anyway </w:t>
            </w:r>
            <w:r w:rsidRPr="00C179A0">
              <w:rPr>
                <w:rFonts w:ascii="Times New Roman" w:eastAsia="맑은 고딕" w:hAnsi="Times New Roman" w:cs="Times New Roman"/>
              </w:rPr>
              <w:t>UL coverage can be impacted due to</w:t>
            </w:r>
            <w:r w:rsidR="00424765" w:rsidRPr="00C179A0">
              <w:rPr>
                <w:rFonts w:ascii="Times New Roman" w:eastAsia="맑은 고딕" w:hAnsi="Times New Roman" w:cs="Times New Roman"/>
              </w:rPr>
              <w:t xml:space="preserve"> flexible UL/DL resource utilization for higher power of NW</w:t>
            </w:r>
            <w:r w:rsidR="00DF40E0" w:rsidRPr="00C179A0">
              <w:rPr>
                <w:rFonts w:ascii="Times New Roman" w:eastAsia="맑은 고딕" w:hAnsi="Times New Roman" w:cs="Times New Roman"/>
              </w:rPr>
              <w:t xml:space="preserve"> than UE. So even though we can discuss any further improvement of resource </w:t>
            </w:r>
            <w:r w:rsidR="001E7CD5" w:rsidRPr="00C179A0">
              <w:rPr>
                <w:rFonts w:ascii="Times New Roman" w:eastAsia="맑은 고딕" w:hAnsi="Times New Roman" w:cs="Times New Roman"/>
              </w:rPr>
              <w:t>utilization, this aspect shou</w:t>
            </w:r>
            <w:r w:rsidR="00020FB9" w:rsidRPr="00C179A0">
              <w:rPr>
                <w:rFonts w:ascii="Times New Roman" w:eastAsia="맑은 고딕" w:hAnsi="Times New Roman" w:cs="Times New Roman"/>
              </w:rPr>
              <w:t>ld be carefully considered.</w:t>
            </w:r>
          </w:p>
        </w:tc>
      </w:tr>
      <w:tr w:rsidR="004C1780" w:rsidRPr="00C179A0" w14:paraId="639CC2FD" w14:textId="77777777" w:rsidTr="00960E94">
        <w:trPr>
          <w:trHeight w:val="454"/>
        </w:trPr>
        <w:tc>
          <w:tcPr>
            <w:tcW w:w="2405" w:type="dxa"/>
          </w:tcPr>
          <w:p w14:paraId="22F50064" w14:textId="0B2E7136" w:rsidR="004C1780" w:rsidRPr="00C179A0" w:rsidRDefault="004C1780" w:rsidP="004C1780">
            <w:pPr>
              <w:rPr>
                <w:rFonts w:ascii="Times New Roman" w:eastAsia="맑은 고딕" w:hAnsi="Times New Roman" w:cs="Times New Roman"/>
              </w:rPr>
            </w:pPr>
            <w:r w:rsidRPr="00960E94">
              <w:rPr>
                <w:rFonts w:ascii="Times New Roman" w:eastAsia="맑은 고딕" w:hAnsi="Times New Roman" w:cs="Times New Roman"/>
              </w:rPr>
              <w:t>TCL</w:t>
            </w:r>
          </w:p>
        </w:tc>
        <w:tc>
          <w:tcPr>
            <w:tcW w:w="6611" w:type="dxa"/>
          </w:tcPr>
          <w:p w14:paraId="05C546B6" w14:textId="77777777" w:rsidR="00C179A0" w:rsidRPr="00960E94" w:rsidRDefault="004C1780" w:rsidP="004C1780">
            <w:pPr>
              <w:rPr>
                <w:rFonts w:ascii="Times New Roman" w:eastAsia="맑은 고딕" w:hAnsi="Times New Roman" w:cs="Times New Roman"/>
              </w:rPr>
            </w:pPr>
            <w:r w:rsidRPr="00960E94">
              <w:rPr>
                <w:rFonts w:ascii="Times New Roman" w:eastAsia="맑은 고딕" w:hAnsi="Times New Roman" w:cs="Times New Roman"/>
              </w:rPr>
              <w:t>In both scenario 2 and 3, CLI (TRP /gNB to TRP/gNB or UE to U</w:t>
            </w:r>
            <w:r w:rsidR="00C179A0" w:rsidRPr="00960E94">
              <w:rPr>
                <w:rFonts w:ascii="Times New Roman" w:eastAsia="맑은 고딕" w:hAnsi="Times New Roman" w:cs="Times New Roman"/>
              </w:rPr>
              <w:t xml:space="preserve">E) is </w:t>
            </w:r>
            <w:r w:rsidRPr="00960E94">
              <w:rPr>
                <w:rFonts w:ascii="Times New Roman" w:eastAsia="맑은 고딕" w:hAnsi="Times New Roman" w:cs="Times New Roman"/>
              </w:rPr>
              <w:t xml:space="preserve">an issue as it can degrade coverage due to cell edge interference. </w:t>
            </w:r>
            <w:r w:rsidR="00C179A0" w:rsidRPr="00960E94">
              <w:rPr>
                <w:rFonts w:ascii="Times New Roman" w:eastAsia="맑은 고딕" w:hAnsi="Times New Roman" w:cs="Times New Roman"/>
              </w:rPr>
              <w:t xml:space="preserve">We think that CLI avoidance and mitigation is the area for improvement in release 17. </w:t>
            </w:r>
          </w:p>
          <w:p w14:paraId="4F3F37BC" w14:textId="77777777" w:rsidR="00C179A0" w:rsidRPr="00960E94" w:rsidRDefault="00C179A0" w:rsidP="004C1780">
            <w:pPr>
              <w:rPr>
                <w:rFonts w:ascii="Times New Roman" w:eastAsia="맑은 고딕" w:hAnsi="Times New Roman" w:cs="Times New Roman"/>
              </w:rPr>
            </w:pPr>
          </w:p>
          <w:p w14:paraId="2C1CB01B" w14:textId="2B529CB9" w:rsidR="004C1780" w:rsidRPr="00C179A0" w:rsidRDefault="00EB549C" w:rsidP="004C1780">
            <w:pPr>
              <w:rPr>
                <w:rFonts w:ascii="Times New Roman" w:eastAsia="맑은 고딕" w:hAnsi="Times New Roman" w:cs="Times New Roman"/>
              </w:rPr>
            </w:pPr>
            <w:r w:rsidRPr="00960E94">
              <w:rPr>
                <w:rFonts w:ascii="Times New Roman" w:eastAsia="맑은 고딕" w:hAnsi="Times New Roman" w:cs="Times New Roman"/>
              </w:rPr>
              <w:t>As an example, s</w:t>
            </w:r>
            <w:r w:rsidR="00C179A0" w:rsidRPr="00960E94">
              <w:rPr>
                <w:rFonts w:ascii="Times New Roman" w:eastAsia="맑은 고딕" w:hAnsi="Times New Roman" w:cs="Times New Roman"/>
              </w:rPr>
              <w:t xml:space="preserve">imple techniques such as step-by-step dynamic TDD coupled to efficient backhaul usage can minimize </w:t>
            </w:r>
            <w:r w:rsidR="004C1780" w:rsidRPr="00960E94">
              <w:rPr>
                <w:rFonts w:ascii="Times New Roman" w:eastAsia="맑은 고딕" w:hAnsi="Times New Roman" w:cs="Times New Roman"/>
              </w:rPr>
              <w:t xml:space="preserve">CLI </w:t>
            </w:r>
            <w:r w:rsidR="00C179A0" w:rsidRPr="00960E94">
              <w:rPr>
                <w:rFonts w:ascii="Times New Roman" w:eastAsia="맑은 고딕" w:hAnsi="Times New Roman" w:cs="Times New Roman"/>
              </w:rPr>
              <w:t xml:space="preserve">impact at the cost of low standardization and implementation effort. </w:t>
            </w:r>
          </w:p>
        </w:tc>
      </w:tr>
      <w:tr w:rsidR="00960E94" w14:paraId="368411CC" w14:textId="77777777" w:rsidTr="00960E94">
        <w:trPr>
          <w:trHeight w:val="454"/>
        </w:trPr>
        <w:tc>
          <w:tcPr>
            <w:tcW w:w="2405" w:type="dxa"/>
          </w:tcPr>
          <w:p w14:paraId="39936F70" w14:textId="77777777" w:rsidR="00960E94" w:rsidRDefault="00960E94" w:rsidP="002C073E">
            <w:r>
              <w:rPr>
                <w:rFonts w:ascii="Times New Roman" w:eastAsia="맑은 고딕" w:hAnsi="Times New Roman" w:cs="Times New Roman"/>
              </w:rPr>
              <w:t>CEWiT</w:t>
            </w:r>
          </w:p>
        </w:tc>
        <w:tc>
          <w:tcPr>
            <w:tcW w:w="6611" w:type="dxa"/>
          </w:tcPr>
          <w:p w14:paraId="6826E09F" w14:textId="77777777" w:rsidR="00960E94" w:rsidRDefault="00960E94" w:rsidP="002C073E">
            <w:r>
              <w:rPr>
                <w:rFonts w:ascii="Times New Roman" w:eastAsia="맑은 고딕" w:hAnsi="Times New Roman" w:cs="Times New Roman"/>
              </w:rPr>
              <w:t>Rel 16 CLI WID provided the semi static CLI detection mechanism for UE-UE CLI and gNB-gNB CLI is left for gNB implementation. But for dynamic TDD configuration adaptation in scenario 2 and scenario 3  dynamic CLI detection mechanism need to be specified. We believe that CLI mitigation techniques can be left for implementation specific scenario but the detection of CLI dynamically at L1 level is important for practical realization of flexible U/D resource utilization.</w:t>
            </w:r>
          </w:p>
        </w:tc>
      </w:tr>
    </w:tbl>
    <w:p w14:paraId="348FCD65" w14:textId="77777777" w:rsidR="00C80B3D" w:rsidRPr="00960E94" w:rsidRDefault="00C80B3D" w:rsidP="00C80B3D">
      <w:pPr>
        <w:rPr>
          <w:rFonts w:ascii="Times New Roman" w:hAnsi="Times New Roman" w:cs="Times New Roman"/>
        </w:rPr>
      </w:pPr>
    </w:p>
    <w:p w14:paraId="6300604E" w14:textId="435841DB" w:rsidR="00570FF1" w:rsidRPr="00EE53CB" w:rsidRDefault="00570FF1" w:rsidP="00570FF1">
      <w:pPr>
        <w:rPr>
          <w:rFonts w:ascii="Times New Roman" w:eastAsia="맑은 고딕" w:hAnsi="Times New Roman" w:cs="Times New Roman"/>
        </w:rPr>
      </w:pPr>
    </w:p>
    <w:p w14:paraId="7AD2B828" w14:textId="77777777" w:rsidR="00217CA4" w:rsidRPr="00C179A0" w:rsidRDefault="00217CA4" w:rsidP="00217CA4">
      <w:pPr>
        <w:pStyle w:val="1"/>
        <w:rPr>
          <w:rFonts w:ascii="Times New Roman" w:hAnsi="Times New Roman" w:cs="Times New Roman"/>
          <w:b/>
        </w:rPr>
      </w:pPr>
      <w:r w:rsidRPr="00C179A0">
        <w:rPr>
          <w:rFonts w:ascii="Times New Roman" w:hAnsi="Times New Roman" w:cs="Times New Roman"/>
          <w:b/>
        </w:rPr>
        <w:t>3. Summary</w:t>
      </w:r>
    </w:p>
    <w:p w14:paraId="00EFD52A" w14:textId="4A4E2F4D" w:rsidR="00217CA4" w:rsidRDefault="00B0439D" w:rsidP="00217CA4">
      <w:pPr>
        <w:rPr>
          <w:rFonts w:ascii="Times New Roman" w:eastAsia="맑은 고딕" w:hAnsi="Times New Roman" w:cs="Times New Roman"/>
        </w:rPr>
      </w:pPr>
      <w:r>
        <w:rPr>
          <w:rFonts w:ascii="Times New Roman" w:eastAsia="맑은 고딕" w:hAnsi="Times New Roman" w:cs="Times New Roman"/>
        </w:rPr>
        <w:t>For the email discussion on flexible UL/DL resource utilization for Rel-17 was triggered on 22</w:t>
      </w:r>
      <w:r w:rsidRPr="00B0439D">
        <w:rPr>
          <w:rFonts w:ascii="Times New Roman" w:eastAsia="맑은 고딕" w:hAnsi="Times New Roman" w:cs="Times New Roman"/>
          <w:vertAlign w:val="superscript"/>
        </w:rPr>
        <w:t xml:space="preserve">nd </w:t>
      </w:r>
      <w:r>
        <w:rPr>
          <w:rFonts w:ascii="Times New Roman" w:eastAsia="맑은 고딕" w:hAnsi="Times New Roman" w:cs="Times New Roman"/>
        </w:rPr>
        <w:t xml:space="preserve">August. 5 companies showed their opinions so far. </w:t>
      </w:r>
      <w:r w:rsidR="006A0E42">
        <w:rPr>
          <w:rFonts w:ascii="Times New Roman" w:eastAsia="맑은 고딕" w:hAnsi="Times New Roman" w:cs="Times New Roman" w:hint="eastAsia"/>
        </w:rPr>
        <w:t>The email discussion can be summarized as follows.</w:t>
      </w:r>
    </w:p>
    <w:p w14:paraId="2BE344F4" w14:textId="77777777" w:rsidR="006A0E42" w:rsidRPr="00EE53CB" w:rsidRDefault="006A0E42" w:rsidP="00217CA4">
      <w:pPr>
        <w:rPr>
          <w:rFonts w:ascii="Times New Roman" w:eastAsia="맑은 고딕" w:hAnsi="Times New Roman" w:cs="Times New Roman"/>
        </w:rPr>
      </w:pPr>
    </w:p>
    <w:p w14:paraId="77E7E18B" w14:textId="77777777" w:rsidR="00570FF1" w:rsidRPr="00C179A0" w:rsidRDefault="00570FF1" w:rsidP="00570FF1">
      <w:pPr>
        <w:rPr>
          <w:rFonts w:ascii="Times New Roman" w:hAnsi="Times New Roman" w:cs="Times New Roman"/>
        </w:rPr>
      </w:pPr>
      <w:r w:rsidRPr="00C179A0">
        <w:rPr>
          <w:rFonts w:ascii="Times New Roman" w:hAnsi="Times New Roman" w:cs="Times New Roman"/>
          <w:b/>
        </w:rPr>
        <w:t>Question 1)</w:t>
      </w:r>
      <w:r w:rsidRPr="00C179A0">
        <w:rPr>
          <w:rFonts w:ascii="Times New Roman" w:hAnsi="Times New Roman" w:cs="Times New Roman"/>
        </w:rPr>
        <w:t xml:space="preserve"> What is the important scenarios </w:t>
      </w:r>
      <w:r w:rsidRPr="00C179A0">
        <w:rPr>
          <w:rFonts w:ascii="Times New Roman" w:hAnsi="Times New Roman" w:cs="Times New Roman" w:hint="eastAsia"/>
        </w:rPr>
        <w:t xml:space="preserve">for enhancement </w:t>
      </w:r>
      <w:r w:rsidRPr="00C179A0">
        <w:rPr>
          <w:rFonts w:ascii="Times New Roman" w:hAnsi="Times New Roman" w:cs="Times New Roman"/>
        </w:rPr>
        <w:t>for operating flexible U/D resource utilization?</w:t>
      </w:r>
    </w:p>
    <w:p w14:paraId="15C48A49"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1: Inter-operator, Inter-band</w:t>
      </w:r>
    </w:p>
    <w:p w14:paraId="2FF9BE81"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2: Inter TRP with same cell ID (Ideal backhaul)</w:t>
      </w:r>
    </w:p>
    <w:p w14:paraId="1B0E263E"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Scenario 3: Inter gNB with different cell ID (Ideal backhaul)</w:t>
      </w:r>
    </w:p>
    <w:p w14:paraId="08DDE807" w14:textId="77777777" w:rsidR="00570FF1" w:rsidRPr="00C179A0" w:rsidRDefault="00570FF1" w:rsidP="00570FF1">
      <w:pPr>
        <w:pStyle w:val="a3"/>
        <w:numPr>
          <w:ilvl w:val="0"/>
          <w:numId w:val="7"/>
        </w:numPr>
        <w:ind w:leftChars="0"/>
        <w:rPr>
          <w:rFonts w:ascii="Times New Roman" w:hAnsi="Times New Roman" w:cs="Times New Roman"/>
        </w:rPr>
      </w:pPr>
      <w:r w:rsidRPr="00C179A0">
        <w:rPr>
          <w:rFonts w:ascii="Times New Roman" w:hAnsi="Times New Roman" w:cs="Times New Roman"/>
        </w:rPr>
        <w:t xml:space="preserve">Other scenario: </w:t>
      </w:r>
    </w:p>
    <w:p w14:paraId="73DE019A" w14:textId="77777777" w:rsidR="00D97B48" w:rsidRDefault="00570FF1" w:rsidP="00217CA4">
      <w:pPr>
        <w:rPr>
          <w:rFonts w:ascii="Times New Roman" w:eastAsia="맑은 고딕" w:hAnsi="Times New Roman" w:cs="Times New Roman"/>
        </w:rPr>
      </w:pPr>
      <w:r>
        <w:rPr>
          <w:rFonts w:ascii="Times New Roman" w:eastAsia="맑은 고딕" w:hAnsi="Times New Roman" w:cs="Times New Roman" w:hint="eastAsia"/>
        </w:rPr>
        <w:t>For question 1</w:t>
      </w:r>
      <w:r w:rsidR="00D97B48">
        <w:rPr>
          <w:rFonts w:ascii="Times New Roman" w:eastAsia="맑은 고딕" w:hAnsi="Times New Roman" w:cs="Times New Roman"/>
        </w:rPr>
        <w:t>:</w:t>
      </w:r>
    </w:p>
    <w:p w14:paraId="0BD15ED7" w14:textId="335C7FB1" w:rsidR="00D71E6F" w:rsidRDefault="00570FF1" w:rsidP="00EE53CB">
      <w:pPr>
        <w:pStyle w:val="a3"/>
        <w:numPr>
          <w:ilvl w:val="0"/>
          <w:numId w:val="10"/>
        </w:numPr>
        <w:ind w:leftChars="0"/>
        <w:rPr>
          <w:rFonts w:ascii="Times New Roman" w:eastAsia="맑은 고딕" w:hAnsi="Times New Roman" w:cs="Times New Roman"/>
        </w:rPr>
      </w:pPr>
      <w:r w:rsidRPr="00EE53CB">
        <w:rPr>
          <w:rFonts w:ascii="Times New Roman" w:eastAsia="맑은 고딕" w:hAnsi="Times New Roman" w:cs="Times New Roman"/>
        </w:rPr>
        <w:t xml:space="preserve">2 companies consider all the </w:t>
      </w:r>
      <w:r w:rsidR="00B0439D">
        <w:rPr>
          <w:rFonts w:ascii="Times New Roman" w:eastAsia="맑은 고딕" w:hAnsi="Times New Roman" w:cs="Times New Roman"/>
        </w:rPr>
        <w:t xml:space="preserve">three </w:t>
      </w:r>
      <w:r w:rsidRPr="00EE53CB">
        <w:rPr>
          <w:rFonts w:ascii="Times New Roman" w:eastAsia="맑은 고딕" w:hAnsi="Times New Roman" w:cs="Times New Roman"/>
        </w:rPr>
        <w:t>scenarios are important</w:t>
      </w:r>
      <w:r w:rsidR="00D97B48" w:rsidRPr="00EE53CB">
        <w:rPr>
          <w:rFonts w:ascii="Times New Roman" w:eastAsia="맑은 고딕" w:hAnsi="Times New Roman" w:cs="Times New Roman"/>
        </w:rPr>
        <w:t>.</w:t>
      </w:r>
      <w:r w:rsidRPr="00EE53CB">
        <w:rPr>
          <w:rFonts w:ascii="Times New Roman" w:eastAsia="맑은 고딕" w:hAnsi="Times New Roman" w:cs="Times New Roman"/>
        </w:rPr>
        <w:t xml:space="preserve"> </w:t>
      </w:r>
      <w:r w:rsidR="00B0439D">
        <w:rPr>
          <w:rFonts w:ascii="Times New Roman" w:eastAsia="맑은 고딕" w:hAnsi="Times New Roman" w:cs="Times New Roman"/>
        </w:rPr>
        <w:t>2</w:t>
      </w:r>
      <w:r w:rsidR="00D97B48" w:rsidRPr="00EE53CB">
        <w:rPr>
          <w:rFonts w:ascii="Times New Roman" w:eastAsia="맑은 고딕" w:hAnsi="Times New Roman" w:cs="Times New Roman"/>
        </w:rPr>
        <w:t xml:space="preserve"> compan</w:t>
      </w:r>
      <w:r w:rsidR="00B0439D">
        <w:rPr>
          <w:rFonts w:ascii="Times New Roman" w:eastAsia="맑은 고딕" w:hAnsi="Times New Roman" w:cs="Times New Roman"/>
        </w:rPr>
        <w:t>ies</w:t>
      </w:r>
      <w:r w:rsidR="00D97B48" w:rsidRPr="00EE53CB">
        <w:rPr>
          <w:rFonts w:ascii="Times New Roman" w:eastAsia="맑은 고딕" w:hAnsi="Times New Roman" w:cs="Times New Roman"/>
        </w:rPr>
        <w:t xml:space="preserve"> considers scenarios 2 and 3 are important</w:t>
      </w:r>
      <w:r w:rsidR="00D97B48">
        <w:rPr>
          <w:rFonts w:ascii="Times New Roman" w:eastAsia="맑은 고딕" w:hAnsi="Times New Roman" w:cs="Times New Roman"/>
        </w:rPr>
        <w:t>. 1 company considers scenario 2 is important</w:t>
      </w:r>
    </w:p>
    <w:p w14:paraId="699923B1" w14:textId="26DB4966" w:rsidR="00D97B48" w:rsidRPr="00EE53CB" w:rsidRDefault="00D97B48" w:rsidP="00EE53CB">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hint="eastAsia"/>
        </w:rPr>
        <w:t xml:space="preserve">Especially, 2 companies </w:t>
      </w:r>
      <w:r>
        <w:rPr>
          <w:rFonts w:ascii="Times New Roman" w:eastAsia="맑은 고딕" w:hAnsi="Times New Roman" w:cs="Times New Roman"/>
        </w:rPr>
        <w:t>commented</w:t>
      </w:r>
      <w:r>
        <w:rPr>
          <w:rFonts w:ascii="Times New Roman" w:eastAsia="맑은 고딕" w:hAnsi="Times New Roman" w:cs="Times New Roman" w:hint="eastAsia"/>
        </w:rPr>
        <w:t xml:space="preserve"> scenario 2</w:t>
      </w:r>
      <w:r>
        <w:rPr>
          <w:rFonts w:ascii="Times New Roman" w:eastAsia="맑은 고딕" w:hAnsi="Times New Roman" w:cs="Times New Roman"/>
        </w:rPr>
        <w:t xml:space="preserve"> and/or 3</w:t>
      </w:r>
      <w:r>
        <w:rPr>
          <w:rFonts w:ascii="Times New Roman" w:eastAsia="맑은 고딕" w:hAnsi="Times New Roman" w:cs="Times New Roman" w:hint="eastAsia"/>
        </w:rPr>
        <w:t xml:space="preserve"> will be useful in some </w:t>
      </w:r>
      <w:r>
        <w:rPr>
          <w:rFonts w:ascii="Times New Roman" w:eastAsia="맑은 고딕" w:hAnsi="Times New Roman" w:cs="Times New Roman"/>
        </w:rPr>
        <w:t xml:space="preserve">practical </w:t>
      </w:r>
      <w:r>
        <w:rPr>
          <w:rFonts w:ascii="Times New Roman" w:eastAsia="맑은 고딕" w:hAnsi="Times New Roman" w:cs="Times New Roman" w:hint="eastAsia"/>
        </w:rPr>
        <w:t>deployment scenarios.</w:t>
      </w:r>
    </w:p>
    <w:p w14:paraId="61E79003" w14:textId="77777777" w:rsidR="00570FF1" w:rsidRDefault="00570FF1" w:rsidP="00217CA4">
      <w:pPr>
        <w:rPr>
          <w:rFonts w:ascii="Times New Roman" w:eastAsia="맑은 고딕" w:hAnsi="Times New Roman" w:cs="Times New Roman"/>
        </w:rPr>
      </w:pPr>
    </w:p>
    <w:p w14:paraId="49767EB4" w14:textId="77777777" w:rsidR="00570FF1" w:rsidRPr="00C179A0" w:rsidRDefault="00570FF1" w:rsidP="00570FF1">
      <w:pPr>
        <w:rPr>
          <w:rFonts w:ascii="Times New Roman" w:hAnsi="Times New Roman" w:cs="Times New Roman"/>
        </w:rPr>
      </w:pPr>
      <w:r w:rsidRPr="00C179A0">
        <w:rPr>
          <w:rFonts w:ascii="Times New Roman" w:hAnsi="Times New Roman" w:cs="Times New Roman"/>
          <w:b/>
        </w:rPr>
        <w:t>Question 2)</w:t>
      </w:r>
      <w:r w:rsidRPr="00C179A0">
        <w:rPr>
          <w:rFonts w:ascii="Times New Roman" w:hAnsi="Times New Roman" w:cs="Times New Roman"/>
        </w:rPr>
        <w:t xml:space="preserve"> For each scenario in question 1, what is potential limitation with Rel-16 NR system? What is the potential areas for enhancement? </w:t>
      </w:r>
    </w:p>
    <w:p w14:paraId="1BB553AE" w14:textId="2F2961E0" w:rsidR="00D97B48" w:rsidRDefault="00D97B48" w:rsidP="00D97B48">
      <w:pPr>
        <w:rPr>
          <w:rFonts w:ascii="Times New Roman" w:eastAsia="맑은 고딕" w:hAnsi="Times New Roman" w:cs="Times New Roman"/>
        </w:rPr>
      </w:pPr>
      <w:r>
        <w:rPr>
          <w:rFonts w:ascii="Times New Roman" w:eastAsia="맑은 고딕" w:hAnsi="Times New Roman" w:cs="Times New Roman" w:hint="eastAsia"/>
        </w:rPr>
        <w:t>For question 2</w:t>
      </w:r>
      <w:r>
        <w:rPr>
          <w:rFonts w:ascii="Times New Roman" w:eastAsia="맑은 고딕" w:hAnsi="Times New Roman" w:cs="Times New Roman"/>
        </w:rPr>
        <w:t>:</w:t>
      </w:r>
    </w:p>
    <w:p w14:paraId="514FFEC4" w14:textId="2D5960E4" w:rsidR="00D97B48" w:rsidRDefault="00B0439D" w:rsidP="00D97B48">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3</w:t>
      </w:r>
      <w:r w:rsidR="00546121">
        <w:rPr>
          <w:rFonts w:ascii="Times New Roman" w:eastAsia="맑은 고딕" w:hAnsi="Times New Roman" w:cs="Times New Roman"/>
        </w:rPr>
        <w:t xml:space="preserve"> companies consider </w:t>
      </w:r>
      <w:r w:rsidR="00546121" w:rsidRPr="00D97B48">
        <w:rPr>
          <w:rFonts w:ascii="Times New Roman" w:eastAsia="맑은 고딕" w:hAnsi="Times New Roman" w:cs="Times New Roman"/>
        </w:rPr>
        <w:t xml:space="preserve">CLI </w:t>
      </w:r>
      <w:r w:rsidR="00546121">
        <w:rPr>
          <w:rFonts w:ascii="Times New Roman" w:eastAsia="맑은 고딕" w:hAnsi="Times New Roman" w:cs="Times New Roman"/>
        </w:rPr>
        <w:t>avoidance/mitigation (TRP/gNB to TRP/gNT or UE to UE)</w:t>
      </w:r>
    </w:p>
    <w:p w14:paraId="2DD572D8" w14:textId="4ACF6E00" w:rsidR="00546121" w:rsidRDefault="00546121" w:rsidP="00D97B48">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 xml:space="preserve">1 company considers </w:t>
      </w:r>
      <w:r w:rsidRPr="00D97B48">
        <w:rPr>
          <w:rFonts w:ascii="Times New Roman" w:eastAsia="맑은 고딕" w:hAnsi="Times New Roman" w:cs="Times New Roman"/>
        </w:rPr>
        <w:t>technologies to enable different assignment of UL/DL resources across TRPs</w:t>
      </w:r>
    </w:p>
    <w:p w14:paraId="00261396" w14:textId="13A221A7" w:rsidR="00546121" w:rsidRDefault="00546121" w:rsidP="00546121">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lastRenderedPageBreak/>
        <w:t>1 company commented that further improvement of resource utilization should consider impact to UL coverage</w:t>
      </w:r>
    </w:p>
    <w:p w14:paraId="4FCA0156" w14:textId="503FCB7D" w:rsidR="00546121" w:rsidRPr="00D97B48" w:rsidRDefault="00546121" w:rsidP="00546121">
      <w:pPr>
        <w:pStyle w:val="a3"/>
        <w:numPr>
          <w:ilvl w:val="0"/>
          <w:numId w:val="10"/>
        </w:numPr>
        <w:ind w:leftChars="0"/>
        <w:rPr>
          <w:rFonts w:ascii="Times New Roman" w:eastAsia="맑은 고딕" w:hAnsi="Times New Roman" w:cs="Times New Roman"/>
        </w:rPr>
      </w:pPr>
      <w:r>
        <w:rPr>
          <w:rFonts w:ascii="Times New Roman" w:eastAsia="맑은 고딕" w:hAnsi="Times New Roman" w:cs="Times New Roman"/>
        </w:rPr>
        <w:t>1 company commented that intra/inter-operator co/adjacent channel CLI issue and in-device problem for intra/inter-band CA/DC, etc., make the issue very complicated and not sure if Rel-17 standard technologies can address those issues.</w:t>
      </w:r>
    </w:p>
    <w:p w14:paraId="32FF3376" w14:textId="77777777" w:rsidR="00546121" w:rsidRDefault="00546121" w:rsidP="00217CA4">
      <w:pPr>
        <w:rPr>
          <w:rFonts w:ascii="Times New Roman" w:eastAsia="맑은 고딕" w:hAnsi="Times New Roman" w:cs="Times New Roman"/>
        </w:rPr>
      </w:pPr>
    </w:p>
    <w:p w14:paraId="5474A1F6" w14:textId="6D82DFD7" w:rsidR="00546121" w:rsidRDefault="00546121" w:rsidP="00217CA4">
      <w:pPr>
        <w:rPr>
          <w:rFonts w:ascii="Times New Roman" w:eastAsia="맑은 고딕" w:hAnsi="Times New Roman" w:cs="Times New Roman"/>
        </w:rPr>
      </w:pPr>
      <w:r>
        <w:rPr>
          <w:rFonts w:ascii="Times New Roman" w:eastAsia="맑은 고딕" w:hAnsi="Times New Roman" w:cs="Times New Roman" w:hint="eastAsia"/>
        </w:rPr>
        <w:t>In addition</w:t>
      </w:r>
      <w:r>
        <w:rPr>
          <w:rFonts w:ascii="Times New Roman" w:eastAsia="맑은 고딕" w:hAnsi="Times New Roman" w:cs="Times New Roman"/>
        </w:rPr>
        <w:t xml:space="preserve"> to the two questions above</w:t>
      </w:r>
      <w:r>
        <w:rPr>
          <w:rFonts w:ascii="Times New Roman" w:eastAsia="맑은 고딕" w:hAnsi="Times New Roman" w:cs="Times New Roman" w:hint="eastAsia"/>
        </w:rPr>
        <w:t xml:space="preserve">, </w:t>
      </w:r>
      <w:r>
        <w:rPr>
          <w:rFonts w:ascii="Times New Roman" w:eastAsia="맑은 고딕" w:hAnsi="Times New Roman" w:cs="Times New Roman"/>
        </w:rPr>
        <w:t>there was a</w:t>
      </w:r>
      <w:r>
        <w:rPr>
          <w:rFonts w:ascii="Times New Roman" w:eastAsia="맑은 고딕" w:hAnsi="Times New Roman" w:cs="Times New Roman" w:hint="eastAsia"/>
        </w:rPr>
        <w:t xml:space="preserve"> following </w:t>
      </w:r>
      <w:r>
        <w:rPr>
          <w:rFonts w:ascii="Times New Roman" w:eastAsia="맑은 고딕" w:hAnsi="Times New Roman" w:cs="Times New Roman"/>
        </w:rPr>
        <w:t>offline comment.</w:t>
      </w:r>
    </w:p>
    <w:p w14:paraId="5181FE12" w14:textId="58C01E34" w:rsidR="00546121" w:rsidRPr="00570FF1" w:rsidRDefault="00546121" w:rsidP="00546121">
      <w:pPr>
        <w:rPr>
          <w:rFonts w:ascii="Times New Roman" w:eastAsia="맑은 고딕" w:hAnsi="Times New Roman" w:cs="Times New Roman"/>
        </w:rPr>
      </w:pPr>
      <w:r w:rsidRPr="00570FF1">
        <w:rPr>
          <w:rFonts w:ascii="Times New Roman" w:eastAsia="맑은 고딕" w:hAnsi="Times New Roman" w:cs="Times New Roman"/>
        </w:rPr>
        <w:t>-</w:t>
      </w:r>
      <w:r w:rsidRPr="00570FF1">
        <w:rPr>
          <w:rFonts w:ascii="Times New Roman" w:eastAsia="맑은 고딕" w:hAnsi="Times New Roman" w:cs="Times New Roman"/>
        </w:rPr>
        <w:tab/>
        <w:t xml:space="preserve">Description of scenario 3, “flexible U/D resource utilization for inter gNB with different cell ID (ideal backhaul)” may be confusing to some companies since single gNB can control different cells in some deployments. </w:t>
      </w:r>
    </w:p>
    <w:p w14:paraId="02FCD53B" w14:textId="1B2C590B" w:rsidR="00546121" w:rsidRPr="002C073E" w:rsidRDefault="00546121" w:rsidP="00546121">
      <w:pPr>
        <w:rPr>
          <w:rFonts w:ascii="Times New Roman" w:eastAsia="맑은 고딕" w:hAnsi="Times New Roman" w:cs="Times New Roman"/>
        </w:rPr>
      </w:pPr>
    </w:p>
    <w:p w14:paraId="441AFD4E" w14:textId="1877444C" w:rsidR="00570FF1" w:rsidRPr="00EE53CB" w:rsidRDefault="00B0439D" w:rsidP="00217CA4">
      <w:pPr>
        <w:rPr>
          <w:rFonts w:ascii="Times New Roman" w:eastAsia="맑은 고딕" w:hAnsi="Times New Roman" w:cs="Times New Roman"/>
          <w:b/>
          <w:u w:val="single"/>
        </w:rPr>
      </w:pPr>
      <w:r w:rsidRPr="00EE53CB">
        <w:rPr>
          <w:rFonts w:ascii="Times New Roman" w:eastAsia="맑은 고딕" w:hAnsi="Times New Roman" w:cs="Times New Roman"/>
          <w:b/>
          <w:u w:val="single"/>
        </w:rPr>
        <w:t>Proposal</w:t>
      </w:r>
    </w:p>
    <w:p w14:paraId="3BE6988E" w14:textId="3283E0BE" w:rsidR="00B0439D" w:rsidRPr="006A0E42" w:rsidRDefault="00B0439D" w:rsidP="00217CA4">
      <w:pPr>
        <w:rPr>
          <w:rFonts w:ascii="Times New Roman" w:eastAsia="맑은 고딕" w:hAnsi="Times New Roman" w:cs="Times New Roman"/>
        </w:rPr>
      </w:pPr>
      <w:r>
        <w:rPr>
          <w:rFonts w:ascii="Times New Roman" w:eastAsia="맑은 고딕" w:hAnsi="Times New Roman" w:cs="Times New Roman"/>
        </w:rPr>
        <w:t>Continue email discussion on flexible UL/DL resource utilization for potential Rel-17 work area until RAN#86</w:t>
      </w:r>
    </w:p>
    <w:p w14:paraId="5A746BFB" w14:textId="77777777" w:rsidR="00570FF1" w:rsidRPr="00EE53CB" w:rsidRDefault="00570FF1" w:rsidP="00217CA4">
      <w:pPr>
        <w:rPr>
          <w:rFonts w:ascii="Times New Roman" w:eastAsia="맑은 고딕" w:hAnsi="Times New Roman" w:cs="Times New Roman"/>
        </w:rPr>
      </w:pPr>
    </w:p>
    <w:p w14:paraId="7A300285" w14:textId="77777777" w:rsidR="00D71E6F" w:rsidRPr="00C179A0" w:rsidRDefault="00D71E6F" w:rsidP="00217CA4">
      <w:pPr>
        <w:rPr>
          <w:rFonts w:ascii="Times New Roman" w:hAnsi="Times New Roman" w:cs="Times New Roman"/>
        </w:rPr>
      </w:pPr>
      <w:bookmarkStart w:id="2" w:name="_GoBack"/>
      <w:bookmarkEnd w:id="2"/>
    </w:p>
    <w:p w14:paraId="1EDD984D" w14:textId="77777777" w:rsidR="00217CA4" w:rsidRPr="00C179A0" w:rsidRDefault="00217CA4" w:rsidP="00217CA4">
      <w:pPr>
        <w:pStyle w:val="1"/>
        <w:rPr>
          <w:rFonts w:ascii="Times New Roman" w:hAnsi="Times New Roman" w:cs="Times New Roman"/>
          <w:b/>
        </w:rPr>
      </w:pPr>
      <w:r w:rsidRPr="00C179A0">
        <w:rPr>
          <w:rFonts w:ascii="Times New Roman" w:hAnsi="Times New Roman" w:cs="Times New Roman"/>
          <w:b/>
        </w:rPr>
        <w:t>4. Reference</w:t>
      </w:r>
    </w:p>
    <w:p w14:paraId="3628741A" w14:textId="77777777" w:rsidR="00403779" w:rsidRPr="00C179A0" w:rsidRDefault="00002F84" w:rsidP="00403779">
      <w:pPr>
        <w:rPr>
          <w:rFonts w:ascii="Times New Roman" w:hAnsi="Times New Roman" w:cs="Times New Roman"/>
        </w:rPr>
      </w:pPr>
      <w:r w:rsidRPr="00C179A0">
        <w:rPr>
          <w:rFonts w:ascii="Times New Roman" w:hAnsi="Times New Roman" w:cs="Times New Roman"/>
        </w:rPr>
        <w:t xml:space="preserve">[1] </w:t>
      </w:r>
      <w:r w:rsidR="00403779" w:rsidRPr="00C179A0">
        <w:rPr>
          <w:rFonts w:ascii="Times New Roman" w:hAnsi="Times New Roman" w:cs="Times New Roman"/>
        </w:rPr>
        <w:t>RP-190968</w:t>
      </w:r>
      <w:r w:rsidRPr="00C179A0">
        <w:rPr>
          <w:rFonts w:ascii="Times New Roman" w:hAnsi="Times New Roman" w:cs="Times New Roman"/>
        </w:rPr>
        <w:t>, “</w:t>
      </w:r>
      <w:r w:rsidR="00403779" w:rsidRPr="00C179A0">
        <w:rPr>
          <w:rFonts w:ascii="Times New Roman" w:hAnsi="Times New Roman" w:cs="Times New Roman"/>
        </w:rPr>
        <w:t>LG Uplus views on Rel-17</w:t>
      </w:r>
      <w:r w:rsidRPr="00C179A0">
        <w:rPr>
          <w:rFonts w:ascii="Times New Roman" w:hAnsi="Times New Roman" w:cs="Times New Roman"/>
        </w:rPr>
        <w:t xml:space="preserve">”, </w:t>
      </w:r>
      <w:r w:rsidR="00403779" w:rsidRPr="00C179A0">
        <w:rPr>
          <w:rFonts w:ascii="Times New Roman" w:hAnsi="Times New Roman" w:cs="Times New Roman"/>
        </w:rPr>
        <w:t>LG Uplus</w:t>
      </w:r>
    </w:p>
    <w:p w14:paraId="48FAD0C7" w14:textId="77777777" w:rsidR="00002F84" w:rsidRPr="00C179A0" w:rsidRDefault="003A207F" w:rsidP="00403779">
      <w:pPr>
        <w:rPr>
          <w:rFonts w:ascii="Times New Roman" w:hAnsi="Times New Roman" w:cs="Times New Roman"/>
        </w:rPr>
      </w:pPr>
      <w:r w:rsidRPr="00C179A0">
        <w:rPr>
          <w:rFonts w:ascii="Times New Roman" w:hAnsi="Times New Roman" w:cs="Times New Roman"/>
        </w:rPr>
        <w:t>[</w:t>
      </w:r>
      <w:r w:rsidR="00217CA4" w:rsidRPr="00C179A0">
        <w:rPr>
          <w:rFonts w:ascii="Times New Roman" w:hAnsi="Times New Roman" w:cs="Times New Roman"/>
        </w:rPr>
        <w:t>2</w:t>
      </w:r>
      <w:r w:rsidRPr="00C179A0">
        <w:rPr>
          <w:rFonts w:ascii="Times New Roman" w:hAnsi="Times New Roman" w:cs="Times New Roman"/>
        </w:rPr>
        <w:t>] RP-191189, “KT's view on Release-17 for 5G enhancements”, KT Corp.</w:t>
      </w:r>
    </w:p>
    <w:p w14:paraId="59283922" w14:textId="77777777" w:rsidR="000450BC" w:rsidRPr="00C179A0" w:rsidRDefault="000450BC" w:rsidP="003A207F">
      <w:pPr>
        <w:rPr>
          <w:rFonts w:ascii="Times New Roman" w:hAnsi="Times New Roman" w:cs="Times New Roman"/>
        </w:rPr>
      </w:pPr>
      <w:r w:rsidRPr="00C179A0">
        <w:rPr>
          <w:rFonts w:ascii="Times New Roman" w:hAnsi="Times New Roman" w:cs="Times New Roman"/>
        </w:rPr>
        <w:t>[3] RP-191300, “Requirements for Release 17 coming from TSDSI (Indian SDO)”, Reliance Jio</w:t>
      </w:r>
    </w:p>
    <w:p w14:paraId="7724BB32" w14:textId="77777777" w:rsidR="000450BC" w:rsidRPr="00C179A0" w:rsidRDefault="000450BC" w:rsidP="003A207F">
      <w:pPr>
        <w:rPr>
          <w:rFonts w:ascii="Times New Roman" w:hAnsi="Times New Roman" w:cs="Times New Roman"/>
        </w:rPr>
      </w:pPr>
      <w:r w:rsidRPr="00C179A0">
        <w:rPr>
          <w:rFonts w:ascii="Times New Roman" w:hAnsi="Times New Roman" w:cs="Times New Roman"/>
        </w:rPr>
        <w:t>[4] RP-191007, “Overview of Rel-17 work areas for NR and LTE”, Huawei, HiSilicon</w:t>
      </w:r>
    </w:p>
    <w:p w14:paraId="572E51F1" w14:textId="77777777" w:rsidR="003A207F" w:rsidRPr="00C179A0" w:rsidRDefault="003A207F" w:rsidP="003A207F">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5</w:t>
      </w:r>
      <w:r w:rsidRPr="00C179A0">
        <w:rPr>
          <w:rFonts w:ascii="Times New Roman" w:hAnsi="Times New Roman" w:cs="Times New Roman"/>
        </w:rPr>
        <w:t>] RP-191229, “Fraunhofer View on Release 17”, Fraunhofer IIS</w:t>
      </w:r>
    </w:p>
    <w:p w14:paraId="270A703B" w14:textId="77777777" w:rsidR="00646EC2" w:rsidRPr="00C179A0" w:rsidRDefault="00646EC2" w:rsidP="003A207F">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6</w:t>
      </w:r>
      <w:r w:rsidRPr="00C179A0">
        <w:rPr>
          <w:rFonts w:ascii="Times New Roman" w:hAnsi="Times New Roman" w:cs="Times New Roman"/>
        </w:rPr>
        <w:t>] RP-191293, “Summary of LG's view on Rel-17 NR evolution”, LG Electronics</w:t>
      </w:r>
    </w:p>
    <w:p w14:paraId="56804D91" w14:textId="77777777" w:rsidR="001B715E" w:rsidRPr="00C179A0" w:rsidRDefault="001B715E" w:rsidP="001B715E">
      <w:pPr>
        <w:rPr>
          <w:rFonts w:ascii="Times New Roman" w:hAnsi="Times New Roman" w:cs="Times New Roman"/>
        </w:rPr>
      </w:pPr>
      <w:r w:rsidRPr="00C179A0">
        <w:rPr>
          <w:rFonts w:ascii="Times New Roman" w:hAnsi="Times New Roman" w:cs="Times New Roman"/>
        </w:rPr>
        <w:t>[</w:t>
      </w:r>
      <w:r w:rsidR="000450BC" w:rsidRPr="00C179A0">
        <w:rPr>
          <w:rFonts w:ascii="Times New Roman" w:hAnsi="Times New Roman" w:cs="Times New Roman"/>
        </w:rPr>
        <w:t>7</w:t>
      </w:r>
      <w:r w:rsidRPr="00C179A0">
        <w:rPr>
          <w:rFonts w:ascii="Times New Roman" w:hAnsi="Times New Roman" w:cs="Times New Roman"/>
        </w:rPr>
        <w:t xml:space="preserve">] </w:t>
      </w:r>
      <w:r w:rsidR="00646EC2" w:rsidRPr="00C179A0">
        <w:rPr>
          <w:rFonts w:ascii="Times New Roman" w:hAnsi="Times New Roman" w:cs="Times New Roman"/>
        </w:rPr>
        <w:t>RP-191390, “</w:t>
      </w:r>
      <w:r w:rsidRPr="00C179A0">
        <w:rPr>
          <w:rFonts w:ascii="Times New Roman" w:hAnsi="Times New Roman" w:cs="Times New Roman"/>
        </w:rPr>
        <w:t>Proposals for Rel. 17</w:t>
      </w:r>
      <w:r w:rsidR="00646EC2" w:rsidRPr="00C179A0">
        <w:rPr>
          <w:rFonts w:ascii="Times New Roman" w:hAnsi="Times New Roman" w:cs="Times New Roman"/>
        </w:rPr>
        <w:t xml:space="preserve">”, </w:t>
      </w:r>
      <w:r w:rsidRPr="00C179A0">
        <w:rPr>
          <w:rFonts w:ascii="Times New Roman" w:hAnsi="Times New Roman" w:cs="Times New Roman"/>
        </w:rPr>
        <w:t>CEWiT</w:t>
      </w:r>
    </w:p>
    <w:p w14:paraId="132C8E1E" w14:textId="77777777" w:rsidR="00217CA4" w:rsidRPr="00217CA4" w:rsidRDefault="00217CA4" w:rsidP="001B715E">
      <w:pPr>
        <w:rPr>
          <w:rFonts w:ascii="Times New Roman" w:hAnsi="Times New Roman" w:cs="Times New Roman"/>
        </w:rPr>
      </w:pPr>
      <w:r w:rsidRPr="00C179A0">
        <w:rPr>
          <w:rFonts w:ascii="Times New Roman" w:hAnsi="Times New Roman" w:cs="Times New Roman"/>
        </w:rPr>
        <w:t>[</w:t>
      </w:r>
      <w:r w:rsidR="00B367A9" w:rsidRPr="00C179A0">
        <w:rPr>
          <w:rFonts w:ascii="Times New Roman" w:hAnsi="Times New Roman" w:cs="Times New Roman"/>
        </w:rPr>
        <w:t>8</w:t>
      </w:r>
      <w:r w:rsidRPr="00C179A0">
        <w:rPr>
          <w:rFonts w:ascii="Times New Roman" w:hAnsi="Times New Roman" w:cs="Times New Roman"/>
        </w:rPr>
        <w:t>] TR38.828, “Co-existence study of Cross-Link Interference (CLI) for NR”</w:t>
      </w:r>
    </w:p>
    <w:sectPr w:rsidR="00217CA4" w:rsidRPr="00217C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B9757" w14:textId="77777777" w:rsidR="004206C0" w:rsidRDefault="004206C0" w:rsidP="003221B1">
      <w:pPr>
        <w:spacing w:after="0" w:line="240" w:lineRule="auto"/>
      </w:pPr>
      <w:r>
        <w:separator/>
      </w:r>
    </w:p>
  </w:endnote>
  <w:endnote w:type="continuationSeparator" w:id="0">
    <w:p w14:paraId="4BD5D839" w14:textId="77777777" w:rsidR="004206C0" w:rsidRDefault="004206C0" w:rsidP="0032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7B32D" w14:textId="77777777" w:rsidR="004206C0" w:rsidRDefault="004206C0" w:rsidP="003221B1">
      <w:pPr>
        <w:spacing w:after="0" w:line="240" w:lineRule="auto"/>
      </w:pPr>
      <w:r>
        <w:separator/>
      </w:r>
    </w:p>
  </w:footnote>
  <w:footnote w:type="continuationSeparator" w:id="0">
    <w:p w14:paraId="78525D9F" w14:textId="77777777" w:rsidR="004206C0" w:rsidRDefault="004206C0" w:rsidP="003221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8199C"/>
    <w:multiLevelType w:val="hybridMultilevel"/>
    <w:tmpl w:val="481E1E66"/>
    <w:lvl w:ilvl="0" w:tplc="1E32A736">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A10D8B"/>
    <w:multiLevelType w:val="hybridMultilevel"/>
    <w:tmpl w:val="D6CA89AA"/>
    <w:lvl w:ilvl="0" w:tplc="BE1CB6CA">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355C30"/>
    <w:multiLevelType w:val="hybridMultilevel"/>
    <w:tmpl w:val="21063B2C"/>
    <w:lvl w:ilvl="0" w:tplc="7CAE9B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34C0153"/>
    <w:multiLevelType w:val="hybridMultilevel"/>
    <w:tmpl w:val="EF8A4A0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40666C"/>
    <w:multiLevelType w:val="hybridMultilevel"/>
    <w:tmpl w:val="20DE485C"/>
    <w:lvl w:ilvl="0" w:tplc="70F49B8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FF33F51"/>
    <w:multiLevelType w:val="hybridMultilevel"/>
    <w:tmpl w:val="EB70DB12"/>
    <w:lvl w:ilvl="0" w:tplc="6A2C8F82">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DF28B4"/>
    <w:multiLevelType w:val="hybridMultilevel"/>
    <w:tmpl w:val="4720E40C"/>
    <w:lvl w:ilvl="0" w:tplc="757EEDA4">
      <w:start w:val="2"/>
      <w:numFmt w:val="bullet"/>
      <w:lvlText w:val="-"/>
      <w:lvlJc w:val="left"/>
      <w:pPr>
        <w:ind w:left="360" w:hanging="36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8C5826"/>
    <w:multiLevelType w:val="hybridMultilevel"/>
    <w:tmpl w:val="D700DA0C"/>
    <w:lvl w:ilvl="0" w:tplc="73424AE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37400C0"/>
    <w:multiLevelType w:val="hybridMultilevel"/>
    <w:tmpl w:val="374CB076"/>
    <w:lvl w:ilvl="0" w:tplc="01B2447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 w15:restartNumberingAfterBreak="0">
    <w:nsid w:val="458E145A"/>
    <w:multiLevelType w:val="hybridMultilevel"/>
    <w:tmpl w:val="C1D6E04C"/>
    <w:lvl w:ilvl="0" w:tplc="70643048">
      <w:start w:val="1"/>
      <w:numFmt w:val="decimal"/>
      <w:lvlText w:val="%1)"/>
      <w:lvlJc w:val="left"/>
      <w:pPr>
        <w:ind w:left="720" w:hanging="360"/>
      </w:pPr>
      <w:rPr>
        <w:rFonts w:hint="eastAsia"/>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626462BE"/>
    <w:multiLevelType w:val="hybridMultilevel"/>
    <w:tmpl w:val="83FE2C94"/>
    <w:lvl w:ilvl="0" w:tplc="8D42938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7"/>
  </w:num>
  <w:num w:numId="2">
    <w:abstractNumId w:val="2"/>
  </w:num>
  <w:num w:numId="3">
    <w:abstractNumId w:val="1"/>
  </w:num>
  <w:num w:numId="4">
    <w:abstractNumId w:val="9"/>
  </w:num>
  <w:num w:numId="5">
    <w:abstractNumId w:val="5"/>
  </w:num>
  <w:num w:numId="6">
    <w:abstractNumId w:val="6"/>
  </w:num>
  <w:num w:numId="7">
    <w:abstractNumId w:val="3"/>
  </w:num>
  <w:num w:numId="8">
    <w:abstractNumId w:val="4"/>
  </w:num>
  <w:num w:numId="9">
    <w:abstractNumId w:val="0"/>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D5"/>
    <w:rsid w:val="00002F84"/>
    <w:rsid w:val="000042B6"/>
    <w:rsid w:val="00020FB9"/>
    <w:rsid w:val="000450BC"/>
    <w:rsid w:val="000927DB"/>
    <w:rsid w:val="000B5850"/>
    <w:rsid w:val="000C0701"/>
    <w:rsid w:val="000C331F"/>
    <w:rsid w:val="001038DA"/>
    <w:rsid w:val="0011306D"/>
    <w:rsid w:val="00123449"/>
    <w:rsid w:val="00141BEC"/>
    <w:rsid w:val="00163117"/>
    <w:rsid w:val="0018591D"/>
    <w:rsid w:val="001950EC"/>
    <w:rsid w:val="001B715E"/>
    <w:rsid w:val="001D0CBD"/>
    <w:rsid w:val="001E7B33"/>
    <w:rsid w:val="001E7CD5"/>
    <w:rsid w:val="00204A32"/>
    <w:rsid w:val="00206541"/>
    <w:rsid w:val="002069FF"/>
    <w:rsid w:val="00217CA4"/>
    <w:rsid w:val="00242D06"/>
    <w:rsid w:val="002435CD"/>
    <w:rsid w:val="00250A88"/>
    <w:rsid w:val="00250D90"/>
    <w:rsid w:val="002B651B"/>
    <w:rsid w:val="003221B1"/>
    <w:rsid w:val="0033547C"/>
    <w:rsid w:val="003370A2"/>
    <w:rsid w:val="00341AFF"/>
    <w:rsid w:val="003A207F"/>
    <w:rsid w:val="003C47E4"/>
    <w:rsid w:val="003F0FFE"/>
    <w:rsid w:val="00403779"/>
    <w:rsid w:val="004206C0"/>
    <w:rsid w:val="00424765"/>
    <w:rsid w:val="004453AA"/>
    <w:rsid w:val="0048448B"/>
    <w:rsid w:val="00490243"/>
    <w:rsid w:val="004B0488"/>
    <w:rsid w:val="004C1780"/>
    <w:rsid w:val="004D22D9"/>
    <w:rsid w:val="00507191"/>
    <w:rsid w:val="0052448B"/>
    <w:rsid w:val="00546121"/>
    <w:rsid w:val="00570FF1"/>
    <w:rsid w:val="005C4C6D"/>
    <w:rsid w:val="005D5BD6"/>
    <w:rsid w:val="005E69A9"/>
    <w:rsid w:val="005F28D8"/>
    <w:rsid w:val="0060169D"/>
    <w:rsid w:val="00603F4D"/>
    <w:rsid w:val="00622C72"/>
    <w:rsid w:val="00646EC2"/>
    <w:rsid w:val="00684FEA"/>
    <w:rsid w:val="006A0E42"/>
    <w:rsid w:val="006B3282"/>
    <w:rsid w:val="00707092"/>
    <w:rsid w:val="0073225F"/>
    <w:rsid w:val="00790398"/>
    <w:rsid w:val="007B6232"/>
    <w:rsid w:val="00802F1A"/>
    <w:rsid w:val="00821C17"/>
    <w:rsid w:val="00894B04"/>
    <w:rsid w:val="008B3BCD"/>
    <w:rsid w:val="008C233B"/>
    <w:rsid w:val="008D4252"/>
    <w:rsid w:val="009009D1"/>
    <w:rsid w:val="00933505"/>
    <w:rsid w:val="00934476"/>
    <w:rsid w:val="00934A09"/>
    <w:rsid w:val="00960E94"/>
    <w:rsid w:val="00966274"/>
    <w:rsid w:val="0097003C"/>
    <w:rsid w:val="00970768"/>
    <w:rsid w:val="009E17B3"/>
    <w:rsid w:val="00A42156"/>
    <w:rsid w:val="00A972C5"/>
    <w:rsid w:val="00AA2FF7"/>
    <w:rsid w:val="00AE7745"/>
    <w:rsid w:val="00B0439D"/>
    <w:rsid w:val="00B0542B"/>
    <w:rsid w:val="00B073D5"/>
    <w:rsid w:val="00B367A9"/>
    <w:rsid w:val="00B44B79"/>
    <w:rsid w:val="00BA1F16"/>
    <w:rsid w:val="00BD1B2C"/>
    <w:rsid w:val="00C179A0"/>
    <w:rsid w:val="00C272CB"/>
    <w:rsid w:val="00C4092E"/>
    <w:rsid w:val="00C80B3D"/>
    <w:rsid w:val="00CC20D8"/>
    <w:rsid w:val="00D04885"/>
    <w:rsid w:val="00D10E02"/>
    <w:rsid w:val="00D47794"/>
    <w:rsid w:val="00D71E6F"/>
    <w:rsid w:val="00D77C48"/>
    <w:rsid w:val="00D97B48"/>
    <w:rsid w:val="00DD5939"/>
    <w:rsid w:val="00DF2E53"/>
    <w:rsid w:val="00DF40E0"/>
    <w:rsid w:val="00E82A9C"/>
    <w:rsid w:val="00E82C8E"/>
    <w:rsid w:val="00EB549C"/>
    <w:rsid w:val="00EE0C37"/>
    <w:rsid w:val="00EE53CB"/>
    <w:rsid w:val="00F8603A"/>
    <w:rsid w:val="00FB3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A5D1E20"/>
  <w15:docId w15:val="{7E0C222A-6511-41D6-9B6B-D4B4CD84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217CA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20D8"/>
    <w:pPr>
      <w:ind w:leftChars="400" w:left="800"/>
    </w:pPr>
  </w:style>
  <w:style w:type="table" w:styleId="a4">
    <w:name w:val="Table Grid"/>
    <w:basedOn w:val="a1"/>
    <w:uiPriority w:val="39"/>
    <w:rsid w:val="00646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221B1"/>
    <w:pPr>
      <w:tabs>
        <w:tab w:val="center" w:pos="4513"/>
        <w:tab w:val="right" w:pos="9026"/>
      </w:tabs>
      <w:snapToGrid w:val="0"/>
    </w:pPr>
  </w:style>
  <w:style w:type="character" w:customStyle="1" w:styleId="Char">
    <w:name w:val="머리글 Char"/>
    <w:basedOn w:val="a0"/>
    <w:link w:val="a5"/>
    <w:uiPriority w:val="99"/>
    <w:rsid w:val="003221B1"/>
  </w:style>
  <w:style w:type="paragraph" w:styleId="a6">
    <w:name w:val="footer"/>
    <w:basedOn w:val="a"/>
    <w:link w:val="Char0"/>
    <w:uiPriority w:val="99"/>
    <w:unhideWhenUsed/>
    <w:rsid w:val="003221B1"/>
    <w:pPr>
      <w:tabs>
        <w:tab w:val="center" w:pos="4513"/>
        <w:tab w:val="right" w:pos="9026"/>
      </w:tabs>
      <w:snapToGrid w:val="0"/>
    </w:pPr>
  </w:style>
  <w:style w:type="character" w:customStyle="1" w:styleId="Char0">
    <w:name w:val="바닥글 Char"/>
    <w:basedOn w:val="a0"/>
    <w:link w:val="a6"/>
    <w:uiPriority w:val="99"/>
    <w:rsid w:val="003221B1"/>
  </w:style>
  <w:style w:type="character" w:customStyle="1" w:styleId="1Char">
    <w:name w:val="제목 1 Char"/>
    <w:basedOn w:val="a0"/>
    <w:link w:val="1"/>
    <w:uiPriority w:val="9"/>
    <w:rsid w:val="00217CA4"/>
    <w:rPr>
      <w:rFonts w:asciiTheme="majorHAnsi" w:eastAsiaTheme="majorEastAsia" w:hAnsiTheme="majorHAnsi" w:cstheme="majorBidi"/>
      <w:sz w:val="28"/>
      <w:szCs w:val="28"/>
    </w:rPr>
  </w:style>
  <w:style w:type="paragraph" w:styleId="a7">
    <w:name w:val="Balloon Text"/>
    <w:basedOn w:val="a"/>
    <w:link w:val="Char1"/>
    <w:uiPriority w:val="99"/>
    <w:semiHidden/>
    <w:unhideWhenUsed/>
    <w:rsid w:val="00A972C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972C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19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3765</TotalTime>
  <Pages>4</Pages>
  <Words>1459</Words>
  <Characters>8319</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고현수/책임연구원/차세대표준(연)ACS팀(hyunsoo.ko@lge.com)</dc:creator>
  <cp:keywords/>
  <dc:description/>
  <cp:lastModifiedBy>Joon Kui Ahn</cp:lastModifiedBy>
  <cp:revision>9</cp:revision>
  <dcterms:created xsi:type="dcterms:W3CDTF">2019-09-05T13:29:00Z</dcterms:created>
  <dcterms:modified xsi:type="dcterms:W3CDTF">2019-09-09T10:00:00Z</dcterms:modified>
</cp:coreProperties>
</file>